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2-52-1743/2022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29 декабря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Васениной Татьяны Александровны к Кравченко Любови Николаевне о взыскании задолженности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Васениной Татьяны Александровны к Кравченко Любови Николаевне о взыскании задолженности по договору займа, судебных  расходов, удовлетворить частично.</w:t>
      </w:r>
    </w:p>
    <w:p w:rsidR="00A77B3E">
      <w:r>
        <w:t>Взыскать с Кравченко Любови Николаевны, паспортные данные), зарегистрированной по адресу: адрес, в пользу Васениной Татьяны Александровны, паспортные данные, сумму задолженности по договору займа, оформленного распиской от дата, в размере 31586,00 руб., проценты за пользование чужими денежными средствами в сумме 591,91 руб. за период с дата по дата и до момента фактического исполнения судебного решения, а также уплаченную госпошлину в размере 1165,34 руб., всего 33343 (тридцать три тысячи триста сорок три) рубля 25 копеек.</w:t>
      </w:r>
    </w:p>
    <w:p w:rsidR="00A77B3E">
      <w:r>
        <w:t>В остальной части исковых требований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