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2</w:t>
      </w:r>
    </w:p>
    <w:p>
      <w:r>
        <w:t xml:space="preserve">                                                                                                            Дело №2-53-3/2021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21 января 2021 г.                                                                                          </w:t>
      </w:r>
      <w:r>
        <w:t>пгт.Кировское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>
      <w:pPr>
        <w:jc w:val="both"/>
      </w:pPr>
      <w:r>
        <w:t>истца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– Бабенко А.С.,</w:t>
      </w:r>
    </w:p>
    <w:p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</w:r>
      <w:r>
        <w:tab/>
        <w:t>– Носкова О.Б.,</w:t>
      </w:r>
    </w:p>
    <w:p>
      <w:pPr>
        <w:jc w:val="both"/>
      </w:pPr>
      <w:r>
        <w:t>ответчика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Гапковской</w:t>
      </w:r>
      <w:r>
        <w:t xml:space="preserve"> А.О.,</w:t>
      </w:r>
    </w:p>
    <w:p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 Карташева А.С.,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Бабенко </w:t>
      </w:r>
      <w:r>
        <w:t>фио</w:t>
      </w:r>
      <w:r>
        <w:t xml:space="preserve"> к </w:t>
      </w:r>
      <w:r>
        <w:t>Гапковской</w:t>
      </w:r>
      <w:r>
        <w:t xml:space="preserve"> </w:t>
      </w:r>
      <w:r>
        <w:t>фио</w:t>
      </w:r>
      <w:r>
        <w:t xml:space="preserve"> и Карташеву </w:t>
      </w:r>
      <w:r>
        <w:t>фио</w:t>
      </w:r>
      <w:r>
        <w:t xml:space="preserve"> о взыскании денежных средств по расписке. </w:t>
      </w:r>
    </w:p>
    <w:p>
      <w:pPr>
        <w:jc w:val="both"/>
      </w:pPr>
      <w:r>
        <w:t xml:space="preserve">Руководствуясь ст.ст.194-199 ГПК РФ, суд  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Гапковской</w:t>
      </w:r>
      <w:r>
        <w:t xml:space="preserve"> </w:t>
      </w:r>
      <w:r>
        <w:t>фио</w:t>
      </w:r>
      <w:r>
        <w:t xml:space="preserve"> и Карташева </w:t>
      </w:r>
      <w:r>
        <w:t>фио</w:t>
      </w:r>
      <w:r>
        <w:t xml:space="preserve"> в солидарном порядке в пользу Бабенко </w:t>
      </w:r>
      <w:r>
        <w:t>фио</w:t>
      </w:r>
      <w:r>
        <w:t xml:space="preserve"> денежные средства в размере сумма, расходы, связанные с уплатой государственной пошлины, в размере сумма, и связанные с рассмотрением дела почтовые расходы в размере сумма, а всего взыскать – сумма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>
        <w:t>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87EC6B-2699-42DF-A428-C5D1D219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