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  Дело №2-53-7/2020 </w:t>
      </w:r>
    </w:p>
    <w:p>
      <w:pPr>
        <w:ind w:left="2880" w:firstLine="720"/>
      </w:pPr>
      <w:r>
        <w:t>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 xml:space="preserve">13 января 2020 г.                                                                                                                 </w:t>
      </w:r>
      <w:r>
        <w:t>пгт</w:t>
      </w:r>
      <w:r>
        <w:t>. 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</w:t>
      </w:r>
    </w:p>
    <w:p>
      <w:pPr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Дичко</w:t>
      </w:r>
      <w:r>
        <w:t xml:space="preserve"> С.Л.,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АО «Страховая компания ГАЙДЕ», поданному представителем АО «СК ГАЙДЕ» Новицким И.М., к </w:t>
      </w:r>
      <w:r>
        <w:t>Дичко</w:t>
      </w:r>
      <w:r>
        <w:t xml:space="preserve"> </w:t>
      </w:r>
      <w:r>
        <w:t>фио</w:t>
      </w:r>
      <w:r>
        <w:t xml:space="preserve"> о возмещении ущерба в порядке регресса. </w:t>
      </w:r>
    </w:p>
    <w:p>
      <w:pPr>
        <w:jc w:val="both"/>
      </w:pPr>
      <w:r>
        <w:t>Руководствуясь ст.ст.194-199 ГПК РФ, суд</w:t>
      </w:r>
    </w:p>
    <w:p>
      <w:pPr>
        <w:jc w:val="both"/>
      </w:pPr>
    </w:p>
    <w:p>
      <w:pPr>
        <w:ind w:left="2880" w:firstLine="720"/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в удовлетворении искового заявления АО «Страховая компания ГАЙДЕ» к </w:t>
      </w:r>
      <w:r>
        <w:t>Дичко</w:t>
      </w:r>
      <w:r>
        <w:t xml:space="preserve"> </w:t>
      </w:r>
      <w:r>
        <w:t>фио</w:t>
      </w:r>
      <w:r>
        <w:t xml:space="preserve"> о возмещении ущерба в порядке регресса отказать. </w:t>
      </w:r>
    </w:p>
    <w:p>
      <w:pPr>
        <w:jc w:val="both"/>
      </w:pPr>
      <w:r>
        <w:t>Решение может быть обжаловано в Кировский районный суд Республики Крым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72926F-1E86-4CA8-98A2-4947570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