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              Дело №2-53-10/2017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(вводная и резолютивная части)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>с участием:</w:t>
      </w:r>
    </w:p>
    <w:p w:rsidR="00A77B3E">
      <w:r>
        <w:t xml:space="preserve">истца </w:t>
        <w:tab/>
        <w:tab/>
        <w:tab/>
        <w:tab/>
        <w:tab/>
        <w:tab/>
        <w:t>– Ефремовой И.В.,</w:t>
      </w:r>
    </w:p>
    <w:p w:rsidR="00A77B3E">
      <w:r>
        <w:t xml:space="preserve">ответчика </w:t>
        <w:tab/>
        <w:tab/>
        <w:tab/>
        <w:tab/>
        <w:tab/>
        <w:tab/>
        <w:t>– Васильева С.И.,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адрес гражданское дело по исковому заявлению фио к фио о взыскании процентов за пользование чужими денежными средствами,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фио к фио о взыскании процентов за пользование чужими денежными средствами – удовлетворить. </w:t>
      </w:r>
    </w:p>
    <w:p w:rsidR="00A77B3E">
      <w:r>
        <w:t xml:space="preserve">Взыскать с фио, паспортные данные, зарегистрированного и проживающего по адресу: адрес, в пользу фио проценты за пользование чужими денежными средствами в размере сумма, сумма расходы по оплате услуг представителя. </w:t>
      </w:r>
    </w:p>
    <w:p w:rsidR="00A77B3E">
      <w:r>
        <w:t xml:space="preserve">Всего взыскать с фио в пользу фио сумма </w:t>
      </w:r>
    </w:p>
    <w:p w:rsidR="00A77B3E">
      <w:r>
        <w:t>20 коп.</w:t>
      </w:r>
    </w:p>
    <w:p w:rsidR="00A77B3E">
      <w:r>
        <w:t>Взыскать с фио в пользу фио государственную пошлину в размере сумма.</w:t>
      </w:r>
    </w:p>
    <w:p w:rsidR="00A77B3E"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 в течение трёх дней со дня объявления резолютивной части решения суда.  </w:t>
      </w:r>
    </w:p>
    <w:p w:rsidR="00A77B3E"/>
    <w:p w:rsidR="00A77B3E"/>
    <w:p w:rsidR="00A77B3E">
      <w:r>
        <w:t>Председательствующий</w:t>
        <w:tab/>
        <w:tab/>
        <w:tab/>
        <w:tab/>
        <w:tab/>
        <w:t xml:space="preserve">И.В.Кувшинов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