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   Дело №2-53-10/2020 </w:t>
      </w:r>
    </w:p>
    <w:p>
      <w:pPr>
        <w:ind w:left="2880" w:firstLine="720"/>
      </w:pPr>
      <w:r>
        <w:t>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10 марта 2020 г.                                                                                                                   </w:t>
      </w:r>
      <w:r>
        <w:t>пгт</w:t>
      </w:r>
      <w:r>
        <w:t>. 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с участием </w:t>
      </w:r>
    </w:p>
    <w:p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Харко</w:t>
      </w:r>
      <w:r>
        <w:t xml:space="preserve"> А.В.,</w:t>
      </w:r>
    </w:p>
    <w:p>
      <w:pPr>
        <w:jc w:val="both"/>
      </w:pPr>
      <w:r>
        <w:t xml:space="preserve">третьих лиц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  <w:r>
        <w:t>фио</w:t>
      </w:r>
      <w:r>
        <w:t>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ПАО СК «Росгосстрах» к </w:t>
      </w:r>
      <w:r>
        <w:t>Харко</w:t>
      </w:r>
      <w:r>
        <w:t xml:space="preserve"> </w:t>
      </w:r>
      <w:r>
        <w:t>фио</w:t>
      </w:r>
      <w:r>
        <w:t xml:space="preserve"> о возмещении ущерба в порядке регресса, третьи лица, не заявляющие самостоятельных требований относительно предмета спора, </w:t>
      </w:r>
      <w:r>
        <w:t>фио</w:t>
      </w:r>
      <w:r>
        <w:t xml:space="preserve"> Валерьевича, </w:t>
      </w:r>
      <w:r>
        <w:t>фио</w:t>
      </w:r>
      <w:r>
        <w:t xml:space="preserve">, </w:t>
      </w:r>
      <w:r>
        <w:t>фио</w:t>
      </w:r>
      <w:r>
        <w:t xml:space="preserve">.  </w:t>
      </w:r>
    </w:p>
    <w:p>
      <w:pPr>
        <w:jc w:val="both"/>
      </w:pPr>
      <w:r>
        <w:t>Руководствуясь ст.ст.194-199 ГПК РФ, суд</w:t>
      </w:r>
    </w:p>
    <w:p>
      <w:pPr>
        <w:jc w:val="both"/>
      </w:pPr>
    </w:p>
    <w:p>
      <w:pPr>
        <w:ind w:left="2880" w:firstLine="72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</w:t>
      </w:r>
      <w:r>
        <w:t>Харко</w:t>
      </w:r>
      <w:r>
        <w:t xml:space="preserve"> </w:t>
      </w:r>
      <w:r>
        <w:t>фио</w:t>
      </w:r>
      <w:r>
        <w:t xml:space="preserve"> в пользу ПАО СК «Росгосстрах» в порядке регресса в счёт возмещения вреда, причинённого в результате повреждения застрахованного имущества, 50000 (пятьдесят тысяч) рублей и судебные расходы по оплате государственной пошлины в размере 1700 (одна тысяча семьсот) рублей, а всего взыскать 51700 (пятьдесят одну тысячу семьсот) рублей.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ABE4E5-3160-4E16-ADAF-55C34C6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