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2</w:t>
      </w:r>
    </w:p>
    <w:p>
      <w:r>
        <w:t xml:space="preserve">                                                                                                          Дело №2-53-47/2020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160" w:firstLine="720"/>
      </w:pPr>
      <w:r>
        <w:t xml:space="preserve">(резолютивная часть) </w:t>
      </w:r>
    </w:p>
    <w:p>
      <w:pPr>
        <w:jc w:val="both"/>
      </w:pPr>
      <w:r>
        <w:t xml:space="preserve">6 апреля 2020 г.                                                                                           </w:t>
      </w:r>
      <w:r>
        <w:t>пгт</w:t>
      </w:r>
      <w:r>
        <w:t xml:space="preserve">. </w:t>
      </w:r>
      <w:r>
        <w:t>КировскоЕ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Государственного унитарного предприятия Республики Крым «Вода Крыма» в лице Феодосийского филиала ГУП РК «Вода Крыма» к Гончаровой </w:t>
      </w:r>
      <w:r>
        <w:t>фио</w:t>
      </w:r>
      <w:r>
        <w:t xml:space="preserve"> о взыскании задолженности за предоставленные услуги по водоснабжению. </w:t>
      </w:r>
    </w:p>
    <w:p>
      <w:pPr>
        <w:jc w:val="both"/>
      </w:pPr>
      <w:r>
        <w:t>Руководствуясь ст.ст.194-199 ГПК РФ, суд</w:t>
      </w:r>
    </w:p>
    <w:p>
      <w:pPr>
        <w:ind w:left="2160" w:firstLine="720"/>
        <w:jc w:val="both"/>
      </w:pPr>
      <w:r>
        <w:t xml:space="preserve">решил: </w:t>
      </w:r>
    </w:p>
    <w:p>
      <w:pPr>
        <w:jc w:val="both"/>
      </w:pPr>
      <w:r>
        <w:t xml:space="preserve">исковое заявление Государственного унитарного предприятия Республики Крым «Вода Крыма» в лице Феодосийского филиала ГУП РК «Вода Крыма» к Гончаровой </w:t>
      </w:r>
      <w:r>
        <w:t>фио</w:t>
      </w:r>
      <w:r>
        <w:t xml:space="preserve"> о взыскании задолженности за предоставленные услуги по водоснабжению – удовлетворить.</w:t>
      </w:r>
    </w:p>
    <w:p>
      <w:pPr>
        <w:jc w:val="both"/>
      </w:pPr>
      <w:r>
        <w:t xml:space="preserve">Взыскать с Гончаровой </w:t>
      </w:r>
      <w:r>
        <w:t>фио</w:t>
      </w:r>
      <w:r>
        <w:t xml:space="preserve"> в пользу Государственного унитарного предприятия Республики Крым «Вода Крыма» в лице Феодосийского филиала ГУП РК «Вода Крыма» задолженность за предоставленные услуги по водоснабжению за период с дата по дата в размере сумма, пеню в размере сумма, расходы по оплате государственной пошлины в размере сумма, а всего взыскать – сумма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</w:t>
      </w:r>
      <w:r>
        <w:t>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E4E5-3160-4E16-ADAF-55C34C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