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Дело №2-53-207/2020 </w:t>
      </w:r>
    </w:p>
    <w:p>
      <w:pPr>
        <w:ind w:left="2880" w:firstLine="720"/>
      </w:pPr>
      <w:r>
        <w:t>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r>
        <w:t xml:space="preserve">20 августа 2020 г.                                                                                        </w:t>
      </w:r>
      <w:r>
        <w:t>пгт</w:t>
      </w:r>
      <w:r>
        <w:t>. Кировское</w:t>
      </w:r>
    </w:p>
    <w:p/>
    <w:p>
      <w:r>
        <w:t>Суд в составе: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Публичного акционерного общества Банк «ВВБ» в лице конкурсного управляющего – Государственной корпорации «Агентство по страхованию вкладов» к </w:t>
      </w:r>
      <w:r>
        <w:t>Мусихиной</w:t>
      </w:r>
      <w:r>
        <w:t xml:space="preserve"> </w:t>
      </w:r>
      <w:r>
        <w:t>фио</w:t>
      </w:r>
      <w:r>
        <w:t xml:space="preserve"> о взыскании задолженности по кредитному договору.</w:t>
      </w:r>
    </w:p>
    <w:p>
      <w:pPr>
        <w:jc w:val="both"/>
      </w:pPr>
      <w:r>
        <w:t>Руководствуясь ст.ст.194-199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удовлетворить. </w:t>
      </w:r>
    </w:p>
    <w:p>
      <w:pPr>
        <w:jc w:val="both"/>
      </w:pPr>
      <w:r>
        <w:t xml:space="preserve">Взыскать с </w:t>
      </w:r>
      <w:r>
        <w:t>Мусихиной</w:t>
      </w:r>
      <w:r>
        <w:t xml:space="preserve"> </w:t>
      </w:r>
      <w:r>
        <w:t>фио</w:t>
      </w:r>
      <w:r>
        <w:t xml:space="preserve"> в пользу Публичного акционерного общества Банк «ВВБ» в лице конкурсного управляющего – Государственной корпорации «Агентство по страхованию вкладов» задолженность по кредитному договору №ТФ/16/К/16/122 от дата по состоянию на дата в размере 12566 (двенадцати тысяч пятьсот шестидесяти шести) рублей 34 коп., в том числе: основной долг в размере сумма, проценты за пользование кредитом в размере сумма, задолженность по уплате процентов в размере сумма, пени за нарушение срока уплаты процентов в размере сумма, пени за нарушение срока уплаты основного долга в размере сумма;</w:t>
      </w:r>
    </w:p>
    <w:p>
      <w:pPr>
        <w:jc w:val="both"/>
      </w:pPr>
      <w:r>
        <w:t xml:space="preserve">взыскать задолженность по уплате процентов за пользование кредитом за период с дата по 20 августа 2020 г. в размере сумма и определить подлежащими выплате проценты за пользование кредитом, исходя из ставки 24 процентов годовых, начисляемые на сумму остатка неисполненных обязательств по основному долгу, начиная с дата до момента фактического исполнения обязательства; взыскать пени за нарушение срока уплаты процентов с дата по 20 августа 2020 г. в размере сумма и определить подлежащими выплате пени за нарушение срока уплаты процентов, исходя из ставки 20 процентов годовых, начиная с дата до момента фактического исполнения обязательства; взыскать пени за нарушение срока уплаты основного долга с дата по 20 августа 2020 г. в размере сумма и определить подлежащими выплате пени за нарушение срока уплаты основного долга, исходя из ставки 20 процентов годовых, начиная с дата до момента фактического исполнения обязательства. </w:t>
      </w:r>
    </w:p>
    <w:p>
      <w:pPr>
        <w:jc w:val="both"/>
      </w:pPr>
      <w:r>
        <w:t xml:space="preserve">Взыскать с </w:t>
      </w:r>
      <w:r>
        <w:t>Мусихиной</w:t>
      </w:r>
      <w:r>
        <w:t xml:space="preserve"> </w:t>
      </w:r>
      <w:r>
        <w:t>фио</w:t>
      </w:r>
      <w:r>
        <w:t xml:space="preserve"> в пользу Публичного акционерного общества Банк «ВВБ» в лице конкурсного управляющего – Государственной корпорации «Агентство по страхованию вкладов» расходы, связанные с уплатой государственной пошлины, в размере сумма.   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C2CAAD-B444-4FE9-8B95-8F6F226C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