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2-54-6/202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0054-01-2020-0012</w:t>
      </w:r>
      <w:r>
        <w:rPr>
          <w:rFonts w:ascii="Times New Roman" w:eastAsia="Times New Roman" w:hAnsi="Times New Roman" w:cs="Times New Roman"/>
          <w:sz w:val="28"/>
          <w:szCs w:val="28"/>
        </w:rPr>
        <w:t>94-45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Шульге Н.Е.,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зале суда гражданское дело по иску Общества с ограниченной ответственностью «Конст</w:t>
      </w:r>
      <w:r>
        <w:rPr>
          <w:rFonts w:ascii="Times New Roman" w:eastAsia="Times New Roman" w:hAnsi="Times New Roman" w:cs="Times New Roman"/>
          <w:sz w:val="28"/>
          <w:szCs w:val="28"/>
        </w:rPr>
        <w:t>анта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Плавиной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Елене Михайловне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денежной суммы по договору займа и процентов,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«Константа» к </w:t>
      </w:r>
      <w:r>
        <w:rPr>
          <w:rFonts w:ascii="Times New Roman" w:eastAsia="Times New Roman" w:hAnsi="Times New Roman" w:cs="Times New Roman"/>
          <w:sz w:val="28"/>
          <w:szCs w:val="28"/>
        </w:rPr>
        <w:t>Плавиной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Елене Михайловне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денежной суммы по договору займа и процентов, 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Плавиной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Елены Михайловны, </w:t>
      </w:r>
      <w:r>
        <w:rPr>
          <w:rStyle w:val="cat-PassportDatagrp-20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(</w:t>
      </w:r>
      <w:r>
        <w:rPr>
          <w:rStyle w:val="cat-PassportDatagrp-21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), в пользу Общества с ограниченной ответственностью «Конст</w:t>
      </w:r>
      <w:r>
        <w:rPr>
          <w:rFonts w:ascii="Times New Roman" w:eastAsia="Times New Roman" w:hAnsi="Times New Roman" w:cs="Times New Roman"/>
          <w:sz w:val="28"/>
          <w:szCs w:val="28"/>
        </w:rPr>
        <w:t>анта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(ИНН </w:t>
      </w:r>
      <w:r>
        <w:rPr>
          <w:rFonts w:ascii="Times New Roman" w:eastAsia="Times New Roman" w:hAnsi="Times New Roman" w:cs="Times New Roman"/>
          <w:sz w:val="28"/>
          <w:szCs w:val="28"/>
        </w:rPr>
        <w:t>7840502513</w:t>
      </w:r>
      <w:r>
        <w:rPr>
          <w:rFonts w:ascii="Times New Roman" w:eastAsia="Times New Roman" w:hAnsi="Times New Roman" w:cs="Times New Roman"/>
          <w:sz w:val="28"/>
          <w:szCs w:val="28"/>
        </w:rPr>
        <w:t>, ОГРН 11</w:t>
      </w:r>
      <w:r>
        <w:rPr>
          <w:rFonts w:ascii="Times New Roman" w:eastAsia="Times New Roman" w:hAnsi="Times New Roman" w:cs="Times New Roman"/>
          <w:sz w:val="28"/>
          <w:szCs w:val="28"/>
        </w:rPr>
        <w:t>47847057214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1-227540071321791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.2017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11514,60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рублей, из них: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000.00 рублей сумма основного долга; </w:t>
      </w:r>
      <w:r>
        <w:rPr>
          <w:rFonts w:ascii="Times New Roman" w:eastAsia="Times New Roman" w:hAnsi="Times New Roman" w:cs="Times New Roman"/>
          <w:sz w:val="28"/>
          <w:szCs w:val="28"/>
        </w:rPr>
        <w:t>2430</w:t>
      </w:r>
      <w:r>
        <w:rPr>
          <w:rFonts w:ascii="Times New Roman" w:eastAsia="Times New Roman" w:hAnsi="Times New Roman" w:cs="Times New Roman"/>
          <w:sz w:val="28"/>
          <w:szCs w:val="28"/>
        </w:rPr>
        <w:t>,00 рублей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денежными средствами по договору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13.07.2017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06.08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.2017 года; </w:t>
      </w:r>
      <w:r>
        <w:rPr>
          <w:rFonts w:ascii="Times New Roman" w:eastAsia="Times New Roman" w:hAnsi="Times New Roman" w:cs="Times New Roman"/>
          <w:sz w:val="28"/>
          <w:szCs w:val="28"/>
        </w:rPr>
        <w:t>3084,60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 проценты, за пользование займом, исходя из рассчитанной Банком России средневзвешенной процентной ставки (1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94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годовых) по кредитам, предоставляемых кредитными организациями физическим лицам в рублях на срок свыше одного года, по состоянию на </w:t>
      </w:r>
      <w:r>
        <w:rPr>
          <w:rFonts w:ascii="Times New Roman" w:eastAsia="Times New Roman" w:hAnsi="Times New Roman" w:cs="Times New Roman"/>
          <w:sz w:val="28"/>
          <w:szCs w:val="28"/>
        </w:rPr>
        <w:t>июль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2017 года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07.08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.2017 года по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 А также взыскать судебные издержки, связанные с оплатой государственной пошлины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>60,58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а всего взыскать 11975,18 рублей (одиннадцать тысяч девятьсот семьдесят пять рублей 18 копеек)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0rplc-12">
    <w:name w:val="cat-PassportData grp-20 rplc-12"/>
    <w:basedOn w:val="DefaultParagraphFont"/>
  </w:style>
  <w:style w:type="character" w:customStyle="1" w:styleId="cat-PassportDatagrp-21rplc-13">
    <w:name w:val="cat-PassportData grp-21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