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5DEA" w:rsidP="004C5DEA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2-54-23/2026</w:t>
      </w:r>
    </w:p>
    <w:p w:rsidR="004C5DEA" w:rsidP="004C5DEA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0054-01-2025-002566-92</w:t>
      </w:r>
    </w:p>
    <w:p w:rsidR="004C5DEA" w:rsidP="004C5D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4C5DEA" w:rsidP="004C5DE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4C5DEA" w:rsidP="004C5DEA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(вступительная и резолютивная части)</w:t>
      </w:r>
    </w:p>
    <w:p w:rsidR="004C5DEA" w:rsidP="004C5DEA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4C5DEA" w:rsidP="004C5DEA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 февраля 2026 года                                               пгт Красногвардейское</w:t>
      </w:r>
    </w:p>
    <w:p w:rsidR="004C5DEA" w:rsidP="004C5D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4C5DEA" w:rsidP="004C5D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4C5DEA" w:rsidP="004C5D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с участием ответчика: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4C5DEA" w:rsidP="004C5D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в зале суда гражданское дело по иск</w:t>
      </w:r>
      <w:r>
        <w:rPr>
          <w:rFonts w:ascii="Times New Roman" w:hAnsi="Times New Roman"/>
          <w:sz w:val="28"/>
          <w:szCs w:val="28"/>
          <w:lang w:eastAsia="ru-RU"/>
        </w:rPr>
        <w:t>у Общества с ограниченной ответственностью «НАИМЕНОВАНИЕ</w:t>
      </w:r>
      <w:r>
        <w:rPr>
          <w:rFonts w:ascii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процентов по нему, а так же судебных расходов, связанных с оплатой государственной пошлины,    </w:t>
      </w:r>
    </w:p>
    <w:p w:rsidR="004C5DEA" w:rsidP="004C5D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Руководствуясь ст.ст. 194-1</w:t>
      </w:r>
      <w:r>
        <w:rPr>
          <w:rFonts w:ascii="Times New Roman" w:hAnsi="Times New Roman"/>
          <w:sz w:val="28"/>
          <w:szCs w:val="28"/>
          <w:lang w:eastAsia="ru-RU"/>
        </w:rPr>
        <w:t xml:space="preserve">99 ГПК РФ, мировой судья  </w:t>
      </w:r>
    </w:p>
    <w:p w:rsidR="004C5DEA" w:rsidP="004C5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4C5DEA" w:rsidP="004C5D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удовлетворении исковых требований Общества с ограниченной ответственностью </w:t>
      </w:r>
      <w:r w:rsidRPr="00D16EAF" w:rsidR="00D16EA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D16EAF" w:rsidR="00D16EA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16EAF" w:rsidR="00D16E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взыскании зад</w:t>
      </w:r>
      <w:r w:rsidR="00D16EAF">
        <w:rPr>
          <w:rFonts w:ascii="Times New Roman" w:eastAsia="Times New Roman" w:hAnsi="Times New Roman"/>
          <w:sz w:val="28"/>
          <w:szCs w:val="28"/>
          <w:lang w:eastAsia="ru-RU"/>
        </w:rPr>
        <w:t xml:space="preserve">олженности по договору займа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16EAF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D16EA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D16EA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и процентов по нему в размере </w:t>
      </w:r>
      <w:r w:rsidR="00D16EAF">
        <w:rPr>
          <w:rFonts w:ascii="Times New Roman" w:eastAsia="Times New Roman" w:hAnsi="Times New Roman"/>
          <w:sz w:val="28"/>
          <w:szCs w:val="28"/>
          <w:lang w:eastAsia="ru-RU"/>
        </w:rPr>
        <w:t>47500,00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а так же судебных расходов, связанных с оплатой государственной пошлины в размере 4000,00 рублей, - отказать, в связи с истечением срока исковой давности о применении которого ходатайствовал ответчик.</w:t>
      </w:r>
    </w:p>
    <w:p w:rsidR="004C5DEA" w:rsidP="004C5D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4C5DEA" w:rsidP="004C5D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деле, их представители имеют право подать заявление о составлении мотивированного решения суда.</w:t>
      </w:r>
    </w:p>
    <w:p w:rsidR="004C5DEA" w:rsidP="004C5D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решения суда, которое может быть подано:</w:t>
      </w:r>
    </w:p>
    <w:p w:rsidR="004C5DEA" w:rsidP="004C5D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C5DEA" w:rsidP="004C5D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C5DEA" w:rsidP="004C5D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десяти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ней со дня поступления от лиц, участвующих в деле, их представителей заявления о составлении мотивированного решения суда.</w:t>
      </w:r>
    </w:p>
    <w:p w:rsidR="004C5DEA" w:rsidP="004C5DE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DEA" w:rsidP="004C5DEA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               И.В. Чернецкая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45"/>
    <w:rsid w:val="001C5345"/>
    <w:rsid w:val="00207CB7"/>
    <w:rsid w:val="00465559"/>
    <w:rsid w:val="004C5DEA"/>
    <w:rsid w:val="00D16E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