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8B3" w:rsidP="00CE18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2-54-24/2024</w:t>
      </w:r>
    </w:p>
    <w:p w:rsidR="00CE18B3" w:rsidP="00CE18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0054-01-2024-000008-87</w:t>
      </w:r>
    </w:p>
    <w:p w:rsidR="00CE18B3" w:rsidP="00CE18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CE18B3" w:rsidP="00CE1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CE18B3" w:rsidP="00CE1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CE18B3" w:rsidP="00CE18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8B3" w:rsidP="00CE18B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января 2024 года                                               пгт Красногвардейское</w:t>
      </w:r>
    </w:p>
    <w:p w:rsidR="00CE18B3" w:rsidP="00CE18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8B3" w:rsidP="00CE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CE18B3" w:rsidP="00CE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CE18B3" w:rsidP="00CE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 участием ответчика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E18B3" w:rsidP="00CE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</w:t>
      </w:r>
      <w:r>
        <w:rPr>
          <w:rFonts w:ascii="Times New Roman" w:hAnsi="Times New Roman"/>
          <w:sz w:val="28"/>
          <w:szCs w:val="28"/>
          <w:lang w:eastAsia="ru-RU"/>
        </w:rPr>
        <w:t>ску Общества с ограниченной ответственностью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№ 2111206758 от 21.10.2021 года, а так же судебных расходов, связанных с оплатой государственной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пошлины,    </w:t>
      </w:r>
    </w:p>
    <w:p w:rsidR="00CE18B3" w:rsidP="00CE18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ст.ст. 194-199 ГПК РФ, мировой судья  </w:t>
      </w:r>
    </w:p>
    <w:p w:rsidR="00CE18B3" w:rsidP="00CE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CE18B3" w:rsidP="00CE18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CE18B3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CE18B3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CE18B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</w:t>
      </w:r>
      <w:r w:rsidRPr="00CE18B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займа №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E18B3">
        <w:rPr>
          <w:rFonts w:ascii="Times New Roman" w:eastAsia="Times New Roman" w:hAnsi="Times New Roman"/>
          <w:sz w:val="28"/>
          <w:szCs w:val="28"/>
          <w:lang w:eastAsia="ru-RU"/>
        </w:rPr>
        <w:t>206758 от 21.10.202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E18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38677,25 рублей</w:t>
      </w:r>
      <w:r w:rsidRPr="00CE18B3">
        <w:rPr>
          <w:rFonts w:ascii="Times New Roman" w:eastAsia="Times New Roman" w:hAnsi="Times New Roman"/>
          <w:sz w:val="28"/>
          <w:szCs w:val="28"/>
          <w:lang w:eastAsia="ru-RU"/>
        </w:rPr>
        <w:t>, а так же судебных расходов, связанных с оплатой государственной пошлины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1360,32 рублей, - отказать, в связи с выплатой суммы кредита в льготный период в полном объеме.</w:t>
      </w:r>
    </w:p>
    <w:p w:rsidR="00CE18B3" w:rsidP="00CE1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CE18B3" w:rsidP="00CE1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CE18B3" w:rsidP="00CE1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суда, которое может быть подано:</w:t>
      </w:r>
    </w:p>
    <w:p w:rsidR="00CE18B3" w:rsidP="00CE1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E18B3" w:rsidP="00CE1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18B3" w:rsidP="00CE1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CE18B3" w:rsidP="00CE1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45B" w:rsidP="00CE18B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sectPr w:rsidSect="00CE18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73"/>
    <w:rsid w:val="000D1C73"/>
    <w:rsid w:val="0034245B"/>
    <w:rsid w:val="00BA644C"/>
    <w:rsid w:val="00CE18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