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И.Л.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Веревкиной Татьяны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Петровской Ирины Станиславовны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 №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февраля 2016 года, третье лицо: 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Веревкиной Татьяны Васильевны к Петровской Ирины Станиславовны о взыскании задолженности по договору займа № 34-198 от 26 февраля 2016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размере: суммы основного долга – </w:t>
      </w:r>
      <w:r>
        <w:rPr>
          <w:rFonts w:ascii="Times New Roman" w:eastAsia="Times New Roman" w:hAnsi="Times New Roman" w:cs="Times New Roman"/>
          <w:sz w:val="28"/>
          <w:szCs w:val="28"/>
        </w:rPr>
        <w:t>4500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рублей; процентов за пользование займом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.2016 года в размере 18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штрафную неустойку за нарушение сроков возврата основного долга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1269,07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Times New Roman" w:hAnsi="Times New Roman" w:cs="Times New Roman"/>
          <w:sz w:val="28"/>
          <w:szCs w:val="28"/>
        </w:rPr>
        <w:t>штрафную неустойку за нарушение сроков возврата основного долга по ключевой ставке ЦБ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начиная с 25.12.2018 года по день фактического платежа суммы основного долга,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Петровской Ирины Станиславовны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Российской Федерации, в пользу Веревкиной Татьяны Васильевны задолженность по договору займа № 3</w:t>
      </w:r>
      <w:r>
        <w:rPr>
          <w:rFonts w:ascii="Times New Roman" w:eastAsia="Times New Roman" w:hAnsi="Times New Roman" w:cs="Times New Roman"/>
          <w:sz w:val="28"/>
          <w:szCs w:val="28"/>
        </w:rPr>
        <w:t>4-198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размере: суммы основного долга – </w:t>
      </w:r>
      <w:r>
        <w:rPr>
          <w:rFonts w:ascii="Times New Roman" w:eastAsia="Times New Roman" w:hAnsi="Times New Roman" w:cs="Times New Roman"/>
          <w:sz w:val="28"/>
          <w:szCs w:val="28"/>
        </w:rPr>
        <w:t>4500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в размере 160,00 рублей (1440руб.-% по договору - 1280руб. % оплаченные ответчиком проценты по квитанции);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проценты, за пользование займом, исходя из рассчитанной Банком России средневзвешенной процентной ставки (20.67%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2836,83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7496,83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четыреста девяносто шесть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Петровской Ирины Станиславовны, </w:t>
      </w:r>
      <w:r>
        <w:rPr>
          <w:rStyle w:val="cat-PassportDatagrp-28rplc-3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Веревкиной Татьяны Васильевны проценты в размере, определяемом ключевой ставкой Банка России, действующей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соответствующий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.2019 года по день уплаты суммы этих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кр</w:t>
      </w:r>
      <w:r>
        <w:rPr>
          <w:rFonts w:ascii="Times New Roman" w:eastAsia="Times New Roman" w:hAnsi="Times New Roman" w:cs="Times New Roman"/>
          <w:sz w:val="28"/>
          <w:szCs w:val="28"/>
        </w:rPr>
        <w:t>едитору.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остальных исковых требований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Петровской Ирины Станиславовны, </w:t>
      </w:r>
      <w:r>
        <w:rPr>
          <w:rStyle w:val="cat-PassportDatagrp-28rplc-3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государственную пошлину в размере 400,00 руб. (четыреста рублей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910501001, ИНН 9105000029</w:t>
      </w:r>
      <w:r>
        <w:rPr>
          <w:rFonts w:ascii="Times New Roman" w:eastAsia="Times New Roman" w:hAnsi="Times New Roman" w:cs="Times New Roman"/>
          <w:sz w:val="28"/>
          <w:szCs w:val="28"/>
        </w:rPr>
        <w:t>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8rplc-22">
    <w:name w:val="cat-PassportData grp-28 rplc-22"/>
    <w:basedOn w:val="DefaultParagraphFont"/>
  </w:style>
  <w:style w:type="character" w:customStyle="1" w:styleId="cat-PassportDatagrp-28rplc-34">
    <w:name w:val="cat-PassportData grp-28 rplc-34"/>
    <w:basedOn w:val="DefaultParagraphFont"/>
  </w:style>
  <w:style w:type="character" w:customStyle="1" w:styleId="cat-PassportDatagrp-28rplc-38">
    <w:name w:val="cat-PassportData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