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72F4" w:rsidP="005972F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2-54-56/2025</w:t>
      </w:r>
    </w:p>
    <w:p w:rsidR="005972F4" w:rsidP="005972F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0054-01-2025-000016-79</w:t>
      </w:r>
    </w:p>
    <w:p w:rsidR="005972F4" w:rsidP="005972F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2F4" w:rsidP="005972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972F4" w:rsidP="005972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5972F4" w:rsidP="00597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5972F4" w:rsidP="005972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2F4" w:rsidP="005972F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 марта 2025 года                                             пгт. Красногвардейское</w:t>
      </w:r>
    </w:p>
    <w:p w:rsidR="005972F4" w:rsidP="005972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972F4" w:rsidP="005972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5972F4" w:rsidP="005972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секретаре Козиренко С.В., </w:t>
      </w:r>
    </w:p>
    <w:p w:rsidR="005972F4" w:rsidP="005972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72F4" w:rsidP="005972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рассмотрев в открытом судебном заседании в зале суда гражданское дело по иску Государственного унитарного предпр</w:t>
      </w:r>
      <w:r>
        <w:rPr>
          <w:rFonts w:ascii="Times New Roman" w:hAnsi="Times New Roman"/>
          <w:sz w:val="28"/>
          <w:szCs w:val="28"/>
          <w:lang w:eastAsia="ru-RU"/>
        </w:rPr>
        <w:t>иятия Республики Крым «НАИМЕНОВАНИЕ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за услуги теплоснабжения мест общего пользования, третье лицо: </w:t>
      </w:r>
      <w:r w:rsidR="00210D97">
        <w:rPr>
          <w:rFonts w:ascii="Times New Roman" w:hAnsi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/>
          <w:sz w:val="28"/>
          <w:szCs w:val="28"/>
          <w:lang w:eastAsia="ru-RU"/>
        </w:rPr>
        <w:t>«НАИМЕНОВАНИЕ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</w:p>
    <w:p w:rsidR="005972F4" w:rsidP="0059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5972F4" w:rsidP="005972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210D97" w:rsidR="00210D97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210D97" w:rsidR="00210D97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10D97" w:rsidR="00210D97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за услуги теплоснабжения мест общего пользования</w:t>
      </w:r>
      <w:r w:rsidR="00210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01.01.2019 года по </w:t>
      </w:r>
      <w:r w:rsidR="00210D9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0D9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 в размере </w:t>
      </w:r>
      <w:r w:rsidR="00210D97">
        <w:rPr>
          <w:rFonts w:ascii="Times New Roman" w:eastAsia="Times New Roman" w:hAnsi="Times New Roman"/>
          <w:sz w:val="28"/>
          <w:szCs w:val="28"/>
          <w:lang w:eastAsia="ru-RU"/>
        </w:rPr>
        <w:t>4269,38 рублей</w:t>
      </w:r>
      <w:r w:rsidR="00BF59B6">
        <w:rPr>
          <w:rFonts w:ascii="Times New Roman" w:eastAsia="Times New Roman" w:hAnsi="Times New Roman"/>
          <w:sz w:val="28"/>
          <w:szCs w:val="28"/>
          <w:lang w:eastAsia="ru-RU"/>
        </w:rPr>
        <w:t xml:space="preserve"> и с 01.11.2021 года по 31.07.2022 года в размере 1464,25 рублей</w:t>
      </w:r>
      <w:r w:rsidR="00210D9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210D97">
        <w:rPr>
          <w:rFonts w:ascii="Times New Roman" w:eastAsia="Times New Roman" w:hAnsi="Times New Roman"/>
          <w:sz w:val="28"/>
          <w:szCs w:val="28"/>
          <w:lang w:eastAsia="ru-RU"/>
        </w:rPr>
        <w:t xml:space="preserve">пени за период </w:t>
      </w:r>
      <w:r w:rsidR="00BF59B6">
        <w:rPr>
          <w:rFonts w:ascii="Times New Roman" w:eastAsia="Times New Roman" w:hAnsi="Times New Roman"/>
          <w:sz w:val="28"/>
          <w:szCs w:val="28"/>
          <w:lang w:eastAsia="ru-RU"/>
        </w:rPr>
        <w:t xml:space="preserve">с 12.02.2019 по 05.04.2020 года в размере 297,86 рублей, </w:t>
      </w:r>
      <w:r w:rsidR="00210D97">
        <w:rPr>
          <w:rFonts w:ascii="Times New Roman" w:eastAsia="Times New Roman" w:hAnsi="Times New Roman"/>
          <w:sz w:val="28"/>
          <w:szCs w:val="28"/>
          <w:lang w:eastAsia="ru-RU"/>
        </w:rPr>
        <w:t>с 12.01.2021 года по 31.03.2022 года в размере 1175,52 рублей</w:t>
      </w:r>
      <w:r w:rsidR="00BF59B6">
        <w:rPr>
          <w:rFonts w:ascii="Times New Roman" w:eastAsia="Times New Roman" w:hAnsi="Times New Roman"/>
          <w:sz w:val="28"/>
          <w:szCs w:val="28"/>
          <w:lang w:eastAsia="ru-RU"/>
        </w:rPr>
        <w:t xml:space="preserve">, с 02.10.2022 года по 24.12.2024 года в размере 803,59 рублей и с 11.12.2021 года по 31.03.2022 года в размере 9.13 рублей,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 судебные издержки, связанные с оплатой государственной пошлины в размере 4</w:t>
      </w:r>
      <w:r w:rsidR="00BF59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00,00 рублей, </w:t>
      </w:r>
      <w:r w:rsidR="00BF59B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</w:t>
      </w:r>
      <w:r w:rsidR="0050169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72F4" w:rsidP="005972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="001216E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пользу Республики Крым 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задолженность за услуги теплоснабжения мест общего пользования</w:t>
      </w:r>
      <w:r w:rsidR="001216E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объекту, расположенному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1216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6EB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</w:t>
      </w:r>
      <w:r w:rsidRPr="001216EB" w:rsidR="001216EB">
        <w:rPr>
          <w:rFonts w:ascii="Times New Roman" w:eastAsia="Times New Roman" w:hAnsi="Times New Roman"/>
          <w:sz w:val="28"/>
          <w:szCs w:val="28"/>
          <w:lang w:eastAsia="ru-RU"/>
        </w:rPr>
        <w:t xml:space="preserve">с 01.01.2019 года по 28.02.2021 года в размере 4269,38 рублей и с 01.11.2021 года по 31.07.2022 года в размере 1464,25 рублей; </w:t>
      </w:r>
      <w:r w:rsidRPr="001216EB" w:rsidR="001216EB">
        <w:rPr>
          <w:rFonts w:ascii="Times New Roman" w:eastAsia="Times New Roman" w:hAnsi="Times New Roman"/>
          <w:sz w:val="28"/>
          <w:szCs w:val="28"/>
          <w:lang w:eastAsia="ru-RU"/>
        </w:rPr>
        <w:t>пени за период с 12.02.2019 по 05.04.2020 года в размере 297,86 рублей, с 12.01.2021 года по 31.03.2022 года в размере 1175,52 рублей, с 02.10.2022 года по 24.12.2024 года в размере 803,59 рублей и с 11.12.2021 года по 31.03.2022 года в размере 9.13 рублей, а также судебные издержки, связанные с оплатой государственной пошлины в размере 4000,00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всего взыскать </w:t>
      </w:r>
      <w:r w:rsidR="001216EB">
        <w:rPr>
          <w:rFonts w:ascii="Times New Roman" w:eastAsia="Times New Roman" w:hAnsi="Times New Roman"/>
          <w:sz w:val="28"/>
          <w:szCs w:val="28"/>
          <w:lang w:eastAsia="ru-RU"/>
        </w:rPr>
        <w:t>12019,73</w:t>
      </w:r>
      <w:r w:rsidRPr="001216E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рубль (две</w:t>
      </w:r>
      <w:r w:rsidR="001216EB">
        <w:rPr>
          <w:rFonts w:ascii="Times New Roman" w:eastAsia="Times New Roman" w:hAnsi="Times New Roman"/>
          <w:sz w:val="28"/>
          <w:szCs w:val="28"/>
          <w:lang w:eastAsia="ru-RU"/>
        </w:rPr>
        <w:t>надцать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</w:t>
      </w:r>
      <w:r w:rsidR="001216EB">
        <w:rPr>
          <w:rFonts w:ascii="Times New Roman" w:eastAsia="Times New Roman" w:hAnsi="Times New Roman"/>
          <w:sz w:val="28"/>
          <w:szCs w:val="28"/>
          <w:lang w:eastAsia="ru-RU"/>
        </w:rPr>
        <w:t xml:space="preserve">девятнадцать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</w:t>
      </w:r>
      <w:r w:rsidR="001216EB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копейк</w:t>
      </w:r>
      <w:r w:rsidR="001216E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5972F4" w:rsidP="005972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501693" w:rsidP="00501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этого решения.</w:t>
      </w:r>
    </w:p>
    <w:p w:rsidR="00501693" w:rsidP="00501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Заявление об отмене заочного решения облагается государственной пошлиной.</w:t>
      </w:r>
    </w:p>
    <w:p w:rsidR="00501693" w:rsidP="00501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определения суда об отказе в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довлетворении заявления об отмене этого решения суда.</w:t>
      </w:r>
    </w:p>
    <w:p w:rsidR="00501693" w:rsidP="00501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ении этого заявления.</w:t>
      </w:r>
    </w:p>
    <w:p w:rsidR="00501693" w:rsidP="00501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501693" w:rsidP="00501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их представители имеют право подать заявление о составлении мотивированного решения суда.</w:t>
      </w:r>
    </w:p>
    <w:p w:rsidR="00501693" w:rsidP="00501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суда, которое может быть подано:</w:t>
      </w:r>
    </w:p>
    <w:p w:rsidR="00501693" w:rsidP="00501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01693" w:rsidP="00501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501693" w:rsidP="00501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501693" w:rsidP="00501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десяти дней со дня поступления от лиц, участвующих в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ле, их представителей заявления о составлении мотивированного решения суда.</w:t>
      </w:r>
    </w:p>
    <w:p w:rsidR="00501693" w:rsidP="00501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693" w:rsidP="00501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693" w:rsidP="00501693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501693" w:rsidP="00501693">
      <w:pPr>
        <w:spacing w:after="0" w:line="240" w:lineRule="auto"/>
        <w:jc w:val="both"/>
      </w:pPr>
    </w:p>
    <w:p w:rsidR="00501693" w:rsidP="00501693">
      <w:pPr>
        <w:spacing w:after="0" w:line="240" w:lineRule="auto"/>
        <w:jc w:val="both"/>
      </w:pPr>
    </w:p>
    <w:p w:rsidR="00501693" w:rsidP="00501693"/>
    <w:p w:rsidR="006B6839" w:rsidP="00501693">
      <w:pPr>
        <w:spacing w:after="0" w:line="240" w:lineRule="auto"/>
        <w:jc w:val="both"/>
      </w:pPr>
    </w:p>
    <w:sectPr w:rsidSect="00501693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41"/>
    <w:rsid w:val="001216EB"/>
    <w:rsid w:val="00210D97"/>
    <w:rsid w:val="00501693"/>
    <w:rsid w:val="005972F4"/>
    <w:rsid w:val="006B6839"/>
    <w:rsid w:val="00882671"/>
    <w:rsid w:val="00BF59B6"/>
    <w:rsid w:val="00F167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