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91MS0054-01-2019-001128-42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Ибраимовой </w:t>
      </w:r>
      <w:r>
        <w:rPr>
          <w:rFonts w:ascii="Times New Roman" w:eastAsia="Times New Roman" w:hAnsi="Times New Roman" w:cs="Times New Roman"/>
          <w:sz w:val="28"/>
          <w:szCs w:val="28"/>
        </w:rPr>
        <w:t>Заремы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Сейдалиевны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Вишневецкому</w:t>
      </w:r>
      <w:r>
        <w:rPr>
          <w:rFonts w:ascii="Times New Roman" w:eastAsia="Times New Roman" w:hAnsi="Times New Roman" w:cs="Times New Roman"/>
          <w:sz w:val="28"/>
          <w:szCs w:val="28"/>
        </w:rPr>
        <w:t>-Миронову Александру Ивановичу, третье лицо: Акционерное общество Страховая компания «АСТРО-ВОЛГА», о возмещении материального ущерба, причиненного в результате ДТП в размере 46900,00 рублей, а также судебные расходы, связанные с проведением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независимой экспертизы в размере 6000,00 руб., уплатой государственной пошлины в размере 1607,00 руб., и расходов, связанных с оказанием юридической помощи в размере 10000,00руб.,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Ибраимовой </w:t>
      </w:r>
      <w:r>
        <w:rPr>
          <w:rFonts w:ascii="Times New Roman" w:eastAsia="Times New Roman" w:hAnsi="Times New Roman" w:cs="Times New Roman"/>
          <w:sz w:val="28"/>
          <w:szCs w:val="28"/>
        </w:rPr>
        <w:t>Заремы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Сейдалиевны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Вишневецкому</w:t>
      </w:r>
      <w:r>
        <w:rPr>
          <w:rFonts w:ascii="Times New Roman" w:eastAsia="Times New Roman" w:hAnsi="Times New Roman" w:cs="Times New Roman"/>
          <w:sz w:val="28"/>
          <w:szCs w:val="28"/>
        </w:rPr>
        <w:t>-Миронову Александру Ивановичу, третье лицо: Акционерное общество Страховая компания «АСТРО-ВОЛГА», о возмещении материального ущерба, причиненного в результате ДТП в размере 46900,00 рублей, а также судебные расходы, связанные с проведением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независимой экспертизы в размере 6000,00 руб., уплатой государственной пошлины в размере 1607,00 руб., и расходов, связанных с оказанием юридической помощи в размере 10000,00руб.,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Вишневецкого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-Миронова Александра Ивановича, </w:t>
      </w:r>
      <w:r>
        <w:rPr>
          <w:rStyle w:val="cat-ExternalSystemDefinedgrp-20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2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Федерации, ущерб, причиненный дорожно-транспортным происшествием, имевшее место быть 19.07.2019 года, в размере 46900,00 рублей, а также судебные расходы, связанные с проведением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оценки в размере 6000,00 руб., уплатой государственной пошлины в размере 1607,00 рублей, и расходы, связанные с оказанием юридической помощи в размере 10000,00</w:t>
      </w:r>
      <w:r>
        <w:rPr>
          <w:rFonts w:ascii="Times New Roman" w:eastAsia="Times New Roman" w:hAnsi="Times New Roman" w:cs="Times New Roman"/>
          <w:sz w:val="28"/>
          <w:szCs w:val="28"/>
        </w:rPr>
        <w:t>руб., а всего взыскать 64507,00 руб. (шестьдесят четыре тысячи пятьсот семь рублей 00 копеек).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</w:t>
      </w:r>
      <w:r>
        <w:rPr>
          <w:rFonts w:ascii="Times New Roman" w:eastAsia="Times New Roman" w:hAnsi="Times New Roman" w:cs="Times New Roman"/>
          <w:sz w:val="28"/>
          <w:szCs w:val="28"/>
        </w:rPr>
        <w:t>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0rplc-20">
    <w:name w:val="cat-ExternalSystemDefined grp-20 rplc-20"/>
    <w:basedOn w:val="DefaultParagraphFont"/>
  </w:style>
  <w:style w:type="character" w:customStyle="1" w:styleId="cat-PassportDatagrp-16rplc-21">
    <w:name w:val="cat-PassportData grp-16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