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111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0183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зале суда гражданское дело по иску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«Лайм-</w:t>
      </w:r>
      <w:r>
        <w:rPr>
          <w:rFonts w:ascii="Times New Roman" w:eastAsia="Times New Roman" w:hAnsi="Times New Roman" w:cs="Times New Roman"/>
          <w:sz w:val="28"/>
          <w:szCs w:val="28"/>
        </w:rPr>
        <w:t>Займ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Демчук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Витальевичу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процентов по нему и 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«Лайм-</w:t>
      </w:r>
      <w:r>
        <w:rPr>
          <w:rFonts w:ascii="Times New Roman" w:eastAsia="Times New Roman" w:hAnsi="Times New Roman" w:cs="Times New Roman"/>
          <w:sz w:val="28"/>
          <w:szCs w:val="28"/>
        </w:rPr>
        <w:t>Займ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Демчук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Витальевичу 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процентов по нему и штрафа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Демчук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Витальевич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>
        <w:rPr>
          <w:rStyle w:val="cat-PassportDatagrp-20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(</w:t>
      </w:r>
      <w:r>
        <w:rPr>
          <w:rStyle w:val="cat-PassportDatagrp-21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8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«Лайм-</w:t>
      </w:r>
      <w:r>
        <w:rPr>
          <w:rFonts w:ascii="Times New Roman" w:eastAsia="Times New Roman" w:hAnsi="Times New Roman" w:cs="Times New Roman"/>
          <w:sz w:val="28"/>
          <w:szCs w:val="28"/>
        </w:rPr>
        <w:t>Займ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Style w:val="cat-PhoneNumbergrp-25rplc-1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КПП 540501001</w:t>
      </w:r>
      <w:r>
        <w:rPr>
          <w:rFonts w:ascii="Times New Roman" w:eastAsia="Times New Roman" w:hAnsi="Times New Roman" w:cs="Times New Roman"/>
          <w:sz w:val="28"/>
          <w:szCs w:val="28"/>
        </w:rPr>
        <w:t>, ОГРН 11</w:t>
      </w:r>
      <w:r>
        <w:rPr>
          <w:rFonts w:ascii="Times New Roman" w:eastAsia="Times New Roman" w:hAnsi="Times New Roman" w:cs="Times New Roman"/>
          <w:sz w:val="28"/>
          <w:szCs w:val="28"/>
        </w:rPr>
        <w:t>37746831606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</w:t>
      </w:r>
      <w:r>
        <w:rPr>
          <w:rFonts w:ascii="Times New Roman" w:eastAsia="Times New Roman" w:hAnsi="Times New Roman" w:cs="Times New Roman"/>
          <w:sz w:val="28"/>
          <w:szCs w:val="28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900087588 от 19.06.2018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27891,03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из них: </w:t>
      </w:r>
      <w:r>
        <w:rPr>
          <w:rFonts w:ascii="Times New Roman" w:eastAsia="Times New Roman" w:hAnsi="Times New Roman" w:cs="Times New Roman"/>
          <w:sz w:val="28"/>
          <w:szCs w:val="28"/>
        </w:rPr>
        <w:t>12000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рублей сумма основного долга; </w:t>
      </w:r>
      <w:r>
        <w:rPr>
          <w:rFonts w:ascii="Times New Roman" w:eastAsia="Times New Roman" w:hAnsi="Times New Roman" w:cs="Times New Roman"/>
          <w:sz w:val="28"/>
          <w:szCs w:val="28"/>
        </w:rPr>
        <w:t>8184,00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проценты за пользование денежными средствами по договору за период с 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>6279,17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 проценты, за пользование займом, исходя из рассчитанной Банком России средневзвешенной процентной ставки (</w:t>
      </w:r>
      <w:r>
        <w:rPr>
          <w:rFonts w:ascii="Times New Roman" w:eastAsia="Times New Roman" w:hAnsi="Times New Roman" w:cs="Times New Roman"/>
          <w:sz w:val="28"/>
          <w:szCs w:val="28"/>
        </w:rPr>
        <w:t>13,39</w:t>
      </w:r>
      <w:r>
        <w:rPr>
          <w:rFonts w:ascii="Times New Roman" w:eastAsia="Times New Roman" w:hAnsi="Times New Roman" w:cs="Times New Roman"/>
          <w:sz w:val="28"/>
          <w:szCs w:val="28"/>
        </w:rPr>
        <w:t>% годовых) по кредитам, предоставляемых кредитными организациями физическим лицам в рублях на срок свыше одного года, по состоянию на ию</w:t>
      </w:r>
      <w:r>
        <w:rPr>
          <w:rFonts w:ascii="Times New Roman" w:eastAsia="Times New Roman" w:hAnsi="Times New Roman" w:cs="Times New Roman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31.03.2021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 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1427,86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28927,76 </w:t>
      </w:r>
      <w:r>
        <w:rPr>
          <w:rFonts w:ascii="Times New Roman" w:eastAsia="Times New Roman" w:hAnsi="Times New Roman" w:cs="Times New Roman"/>
          <w:sz w:val="28"/>
          <w:szCs w:val="28"/>
        </w:rPr>
        <w:t>рублей (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 восемь тысяч девятьсот двадцать семь рублей 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</w:t>
      </w:r>
      <w:r>
        <w:rPr>
          <w:rFonts w:ascii="Times New Roman" w:eastAsia="Times New Roman" w:hAnsi="Times New Roman" w:cs="Times New Roman"/>
          <w:sz w:val="28"/>
          <w:szCs w:val="28"/>
        </w:rPr>
        <w:t>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12">
    <w:name w:val="cat-PassportData grp-20 rplc-12"/>
    <w:basedOn w:val="DefaultParagraphFont"/>
  </w:style>
  <w:style w:type="character" w:customStyle="1" w:styleId="cat-PassportDatagrp-21rplc-13">
    <w:name w:val="cat-PassportData grp-21 rplc-13"/>
    <w:basedOn w:val="DefaultParagraphFont"/>
  </w:style>
  <w:style w:type="character" w:customStyle="1" w:styleId="cat-ExternalSystemDefinedgrp-27rplc-14">
    <w:name w:val="cat-ExternalSystemDefined grp-27 rplc-14"/>
    <w:basedOn w:val="DefaultParagraphFont"/>
  </w:style>
  <w:style w:type="character" w:customStyle="1" w:styleId="cat-ExternalSystemDefinedgrp-28rplc-15">
    <w:name w:val="cat-ExternalSystemDefined grp-28 rplc-15"/>
    <w:basedOn w:val="DefaultParagraphFont"/>
  </w:style>
  <w:style w:type="character" w:customStyle="1" w:styleId="cat-PhoneNumbergrp-25rplc-18">
    <w:name w:val="cat-PhoneNumber grp-25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