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2-54-117/2017</w:t>
      </w:r>
    </w:p>
    <w:p w:rsidR="00A77B3E"/>
    <w:p w:rsidR="00A77B3E">
      <w:r>
        <w:t>ИМЕНЕМ РОССИЙСКОЙ ФЕДЕРАЦИИ</w:t>
      </w:r>
    </w:p>
    <w:p w:rsidR="00A77B3E"/>
    <w:p w:rsidR="00A77B3E">
      <w:r>
        <w:t>РЕШЕНИЕ</w:t>
      </w:r>
    </w:p>
    <w:p w:rsidR="00A77B3E">
      <w:r>
        <w:t>(мотивированное решение изготовлено 14 августа 2017 года)</w:t>
      </w:r>
    </w:p>
    <w:p w:rsidR="00A77B3E"/>
    <w:p w:rsidR="00A77B3E">
      <w:r>
        <w:t>06 июля 2017 года                                                 пгт.  Красногвардейское</w:t>
      </w:r>
    </w:p>
    <w:p w:rsidR="00A77B3E"/>
    <w:p w:rsidR="00A77B3E">
      <w:r>
        <w:tab/>
        <w:t xml:space="preserve">Мировой судья судебного участка № 54 Красногвардейского судебного района Республики Крым Чернецкая И.В., при секретаре Мазур Н.А., рассмотрев в открытом судебном заседании исковое заявление Юдиной Яны Николаевны к Юдиной Любови Николаевне об определения порядка пользования квартирой, </w:t>
      </w:r>
    </w:p>
    <w:p w:rsidR="00A77B3E">
      <w:r>
        <w:t>УСТАНОВИЛА:</w:t>
      </w:r>
    </w:p>
    <w:p w:rsidR="00A77B3E">
      <w:r>
        <w:t xml:space="preserve">          15 июня 2017 года Юдина Я.Н. обратилась в судебный участок № 54 Красногвардейского судебного района с исковыми требованиями к Юдиной Л.Н. об определения порядка пользования квартирой № ... в доме адрес по адрес в адрес.  </w:t>
      </w:r>
    </w:p>
    <w:p w:rsidR="00A77B3E">
      <w:r>
        <w:t xml:space="preserve">         Требования мотивированы тем, что ей на праве собственности в порядке наследования принадлежит 1/4 доля квартиры № ... в доме адрес по адрес в адрес. Ответчице принадлежит 3/4 доли, указанной квартиры, 1/2 в порядке приватизации и 1/4 - в порядке наследования. </w:t>
      </w:r>
    </w:p>
    <w:p w:rsidR="00A77B3E">
      <w:r>
        <w:t xml:space="preserve">          Квартира состоит из трех жилых комнат площадью 11,5кв.м, 9,0кв.м, 18,0кв.м, кухни 8,0кв.м, коридора  - 12,2кв.м, кладовой- 1,7кв.м, ванной комнаты – 2,5кв.м, туалета – 1,4кв.м, лоджии – 2,8кв.м. </w:t>
      </w:r>
    </w:p>
    <w:p w:rsidR="00A77B3E">
      <w:r>
        <w:t xml:space="preserve">           Стороны не достигли в добровольном порядке порядка пользования квартирой, ключи от квартиры у истицы отсутствуют, в связи с чем просит установить порядок пользования квартирой выделив в пользование истице комнату площадью 9,0кв.м, места общего пользования:  кухня – 8,0кв.м, коридор  - 12,2кв.м, кладовая- 1,7кв.м, ванная комната – 2,5кв.м, туалет – 1,4кв.м, лоджия – 2,8кв.м., оставить в общем пользовании. </w:t>
      </w:r>
    </w:p>
    <w:p w:rsidR="00A77B3E">
      <w:r>
        <w:t xml:space="preserve">          В судебном заседании представитель истца Юдиной Я.Н. - Юдина С.И. на исковых требованиях настаивала и пояснила, что в добровольном порядке определить порядок пользования не представляется возможным, ответчица в квартире не проживает, сдает жилье в аренду, при обращении к ней по телефону отказалась общаться на эту тему, ссылаясь на то, что этими вопросами занимается другой человек. </w:t>
      </w:r>
    </w:p>
    <w:p w:rsidR="00A77B3E">
      <w:r>
        <w:t xml:space="preserve">          Представитель ответчика Юдиной Л.Н. – Мышевская Т.В., в судебном заседании с исковыми требованиями согласилась при условии, что будет обеспечен свободный доступ на лоджию. Также указала на то, что в добровольном порядке этот вопрос никто не урегулировал, считает, что возможно урегулировать спор добровольно при этом указывает, что ключей от квартиры у истицы нет, в квартире проживают иные лица. </w:t>
      </w:r>
    </w:p>
    <w:p w:rsidR="00A77B3E">
      <w:r>
        <w:t xml:space="preserve">         Выслушав пояснения сторон, исследовав письменные доказательства, судья приходит к выводу об удовлетворении исковых требований.  </w:t>
      </w:r>
    </w:p>
    <w:p w:rsidR="00A77B3E">
      <w:r>
        <w:t xml:space="preserve">          Как следует из материалов дела, истец является собственником 1/4 доли квартиры № ... в доме адрес по адрес в адрес в порядке наследования после смерти Юдина Н.А, что подтверждается свидетельством о праве на наследство по закону, выданным государственным нотариусом 04.12.2012 года, выпиской из реестра прав, и не оспаривается сторонами (л.д. 5).  </w:t>
      </w:r>
    </w:p>
    <w:p w:rsidR="00A77B3E">
      <w:r>
        <w:t xml:space="preserve">          Ответчик Юдина Л.Н., является собственником 3/4 доли квартиры (1/2 доли в порядке приватизации) и 1/4 доли в порядке наследования после смерти сына – Юдина Н.А., смерть которого наступила 05.10.2010 года, что подтверждается свидетельством о праве собственности на жилье от 28.12.2006 года и свидетельством о праве на наследство по закону от 04.12.2012 года (л.д. 24, 28).</w:t>
      </w:r>
    </w:p>
    <w:p w:rsidR="00A77B3E">
      <w:r>
        <w:t>Квартира № ... в доме адрес по адрес в адрес состоит из трёх изолированных комнат площадью: 9,0кв.м, 18,0кв.м и 11,5кв.м, жилой площадью 38,5кв.м, общей площадью 67,1кв.м, о чем свидетельствуют данные технического паспорта жилого помещения и кадастрового паспорта (л.д. 7, 26).</w:t>
      </w:r>
    </w:p>
    <w:p w:rsidR="00A77B3E">
      <w:r>
        <w:t xml:space="preserve">         Согласно техническому паспорту на квартиру вход в лоджию проходит через комнату № 2, которую просит выделить в пользование истица. </w:t>
      </w:r>
    </w:p>
    <w:p w:rsidR="00A77B3E">
      <w:r>
        <w:t xml:space="preserve">          Как пояснили представитель истца и ответчика в судебном заседании, ранее вход в лоджию был через комнату № 3, однако в каком году проведена перепланировка пояснить не смогли. </w:t>
      </w:r>
    </w:p>
    <w:p w:rsidR="00A77B3E">
      <w:r>
        <w:t xml:space="preserve">          Учитывая, что технически имеется возможность оборудования второго входа на лоджию, а также, что истицей не заявлялись требования о предоставлении лоджии в личное пользование, и несогласие сторон на предоставление истице иного жилого помещение, суд приходит к выводу, что лоджия 2,8кв.м. и иные вспомогательные помещения: кухня 8,0кв.м, коридор  - 12,2кв.м, кладовая- 1,7кв.м, ванная комната – 2,5кв.м, туалет – 1,4кв.м, остаются в общем пользовании сособственников Юдиной Я.Н. и Юдиной Л.Н.</w:t>
      </w:r>
    </w:p>
    <w:p w:rsidR="00A77B3E">
      <w:r>
        <w:t>Разрешая спор и приходя к выводу об удовлетворении исковых требований, суд исходит из того, что истец является собственником 1/4 доли квартиры, следовательно, она не может быть ограничена во владении и пользовании принадлежащим ей имуществом. Каких-либо доказательств наличия у истца свободного доступа в принадлежащую ей долю квартиру, ответчиком не представлено.</w:t>
      </w:r>
    </w:p>
    <w:p w:rsidR="00A77B3E">
      <w:r>
        <w:t>Такой вывод суда согласовывается с нормами материального права и соответствует установленным по делу доказательствам.</w:t>
      </w:r>
    </w:p>
    <w:p w:rsidR="00A77B3E">
      <w:r>
        <w:t xml:space="preserve"> Жилищным кодексом установлено, что объектами жилищных прав являются жилые помещения. Жилым помещением признается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 (ч. ч. 1 и 2 ст. 15 ЖК РФ).</w:t>
      </w:r>
    </w:p>
    <w:p w:rsidR="00A77B3E">
      <w:r>
        <w:t>К жилым помещениям относятся: 1) жилой дом, часть жилого дома; 2) квартира, часть квартиры; 3) комната (ч. 1 ст. 16 ЖК РФ).</w:t>
      </w:r>
    </w:p>
    <w:p w:rsidR="00A77B3E">
      <w:r>
        <w:t>Согласно ч. 1 ст. 30 ЖК РФ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</w:r>
    </w:p>
    <w:p w:rsidR="00A77B3E">
      <w:r>
        <w:t>В силу п. 2 ст. 288 ГК РФ и ч. 1 ст. 17 ЖК РФ жилые помещения предназначены для проживания граждан.</w:t>
      </w:r>
    </w:p>
    <w:p w:rsidR="00A77B3E">
      <w:r>
        <w:t xml:space="preserve">В данном случае при наличии нескольких собственников спорной квартиры положения ст. 30 ЖК РФ о правомочиях собственника жилого помещения владеть, пользоваться и распоряжаться принадлежащим ему на праве собственности жилым помещением подлежат применению судом в нормативном единстве с положениями ст. 247 ГК РФ о владении и пользовании имуществом, находящимся в долевой собственности. </w:t>
      </w:r>
    </w:p>
    <w:p w:rsidR="00A77B3E">
      <w:r>
        <w:t>В соответствии с п. п. 1 и 2 ст. 247 ГК РФ владение и пользование имуществом, находящимся в долевой собственности, осуществляются по соглашению всех ее участников, а при недостижении согласия - в порядке, устанавливаемом судом. 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 долю, соответствующей компенсации.</w:t>
      </w:r>
    </w:p>
    <w:p w:rsidR="00A77B3E">
      <w:r>
        <w:t xml:space="preserve">  По смыслу приведенной нормы, применительно к жилому помещению как к объекту жилищных прав, а также принимая во внимание то, что жилые помещения предназначены для проживания граждан, в отсутствие соглашения собственников жилого помещения о порядке пользования этим помещением, участник долевой собственности имеет право на предоставление для проживания части жилого помещения, соразмерной его доле, а при невозможности такого предоставления с учетом площади жилого помещения и других обстоятельств, право собственника может быть реализовано иными способами, в частности путем требования у других собственников, владеющих и пользующихся имуществом, приходящимся на его долю, соответствующей компенсации.</w:t>
      </w:r>
    </w:p>
    <w:p w:rsidR="00A77B3E">
      <w:r>
        <w:t xml:space="preserve">  Участник общей долевой собственности на жилое помещение не обладает безусловным правом на вселение в него и, следовательно, на проживание в жилом помещении. Реализация собственником правомочий владения и пользования жилым помещением, находящимся в долевой собственности, зависит от размера его доли в праве собственности на это жилое помещение и соглашения собственников.</w:t>
      </w:r>
    </w:p>
    <w:p w:rsidR="00A77B3E">
      <w:r>
        <w:t xml:space="preserve">В то же время изложенное обстоятельство не лишает Юдину Я.Н. права на защиту своих прав. </w:t>
      </w:r>
    </w:p>
    <w:p w:rsidR="00A77B3E">
      <w:r>
        <w:t>Согласно части 3 статьи 17 Конституции Российской Федерации, осуществление прав и свобод человека и гражданина не должно нарушать права и свободы других лиц.</w:t>
      </w:r>
    </w:p>
    <w:p w:rsidR="00A77B3E">
      <w:r>
        <w:t>Из материалов дела следует, что жилая площадь спорной квартиры составляет 38,5кв.м. На 1/4 долю в праве собственности на квартиру Юдиной Я.Н. приходится жилая площадь в размере 9,6кв.м. Как следует из технической характеристики квартиры, в ней имеется комната площадью 9,0кв.м, что 0,6кв.м меньше чем приходится на ее долю в жилой площади. Таким образом, с учетом размера доли истца в праве собственности на жилое помещение и наличия в спорной квартире отдельной комнаты размером, соответствующим причитающейся истцу на ее долю жилой площади, право Юдиной Я.Н. на проживание в квартире подлежит защите.</w:t>
      </w:r>
    </w:p>
    <w:p w:rsidR="00A77B3E">
      <w:r>
        <w:t xml:space="preserve"> Согласно п. 1 ст. 10 ГК РФ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A77B3E">
      <w: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>
      <w:r>
        <w:t xml:space="preserve">           На основании изложенного, руководствуясь статьями ГК РФ, статьями 39, 56, 57, 167, 194-199 ГПК РФ, судья</w:t>
      </w:r>
    </w:p>
    <w:p w:rsidR="00A77B3E"/>
    <w:p w:rsidR="00A77B3E">
      <w:r>
        <w:t>РЕШИЛА:</w:t>
      </w:r>
    </w:p>
    <w:p w:rsidR="00A77B3E"/>
    <w:p w:rsidR="00A77B3E">
      <w:r>
        <w:t>Исковые требования Юдиной Яны Николаевны к Юдиной Любови Николаевне об определения порядка пользования квартирой удовлетворить.</w:t>
      </w:r>
    </w:p>
    <w:p w:rsidR="00A77B3E">
      <w:r>
        <w:tab/>
        <w:t>Определить порядок пользования квартирой № ... в доме адрес по адрес в адрес, общей площадью 67,1кв.м, между сособственниками Юдиной Яной Николаевной и Юдиной Любовью Николаевной.</w:t>
      </w:r>
    </w:p>
    <w:p w:rsidR="00A77B3E">
      <w:r>
        <w:t xml:space="preserve">          Выделить в пользование Юдиной Яне Николаевне жилую комнату № 2 площадью 9,0кв.м, что на 0,6кв.м меньше, чем причитается на ее долю жилой площади в квартире. </w:t>
      </w:r>
    </w:p>
    <w:p w:rsidR="00A77B3E">
      <w:r>
        <w:t xml:space="preserve">          Выделить в пользование Юдиной Любови Николаевне жилые комнаты: № 3 площадью 11,5кв.м, № 5 площадью 18,0кв.м, что на 0,6кв.м больше, чем причитается на ее долю жилой площади в квартире.</w:t>
      </w:r>
    </w:p>
    <w:p w:rsidR="00A77B3E">
      <w:r>
        <w:t xml:space="preserve">          Места общего пользования: кухня 8,0кв.м, коридор  - 12,2кв.м, кладовая- 1,7кв.м, ванная комната – 2,5кв.м, туалет – 1,4кв.м, лоджия – 2,8кв.м., оставить в общем пользовании сособственников Юдиной Яны Николаевны и Юдиной Любови Николаевны.</w:t>
      </w:r>
    </w:p>
    <w:p w:rsidR="00A77B3E">
      <w:r>
        <w:t xml:space="preserve">         Взыскать с Юдиной Любови Николаевны в пользу Юдиной Яны Николаевны сумму уплаченной государственной пошлины в размере  300,00 рублей.         </w:t>
      </w:r>
    </w:p>
    <w:p w:rsidR="00A77B3E">
      <w:r>
        <w:t xml:space="preserve">        </w:t>
      </w:r>
    </w:p>
    <w:p w:rsidR="00A77B3E">
      <w:r>
        <w:t xml:space="preserve">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A77B3E">
      <w: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A77B3E">
      <w:r>
        <w:t xml:space="preserve">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</w:t>
      </w:r>
    </w:p>
    <w:p w:rsidR="00A77B3E"/>
    <w:p w:rsidR="00A77B3E">
      <w:r>
        <w:tab/>
        <w:t>Мировой судья:                                                  И.В. Чернецкая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