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1D2" w:rsidP="00B271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2-54-119/2025</w:t>
      </w:r>
    </w:p>
    <w:p w:rsidR="00B271D2" w:rsidP="00B271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0054-01-2025-000216-61</w:t>
      </w:r>
    </w:p>
    <w:p w:rsidR="00B271D2" w:rsidP="00B271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B271D2" w:rsidP="00B27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B271D2" w:rsidP="00B27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B271D2" w:rsidP="00B2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D2" w:rsidP="00B271D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05 марта 2025 года                                             пгт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</w:t>
      </w:r>
    </w:p>
    <w:p w:rsidR="00B271D2" w:rsidP="00B2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D2" w:rsidP="00B27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B271D2" w:rsidP="00B27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B271D2" w:rsidP="00B27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1D2" w:rsidP="00B27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</w:t>
      </w:r>
      <w:r>
        <w:rPr>
          <w:rFonts w:ascii="Times New Roman" w:hAnsi="Times New Roman"/>
          <w:sz w:val="28"/>
          <w:szCs w:val="28"/>
          <w:lang w:eastAsia="ru-RU"/>
        </w:rPr>
        <w:t>енностью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B271D2" w:rsidP="00B27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B271D2" w:rsidP="00B271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271D2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271D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3104A" w:rsidR="0003104A">
        <w:t xml:space="preserve"> </w:t>
      </w:r>
      <w:r w:rsidRPr="0003104A" w:rsidR="0003104A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 и процентов по нему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Общества с ограниченной ответственностью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задолженность по договору займа 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 xml:space="preserve">б/н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>25000,00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 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>5000,00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сумма основного долга; </w:t>
      </w:r>
      <w:r w:rsidR="003D7021">
        <w:rPr>
          <w:rFonts w:ascii="Times New Roman" w:eastAsia="Times New Roman" w:hAnsi="Times New Roman"/>
          <w:sz w:val="28"/>
          <w:szCs w:val="28"/>
          <w:lang w:eastAsia="ru-RU"/>
        </w:rPr>
        <w:t>20000,00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 проценты за пользование денежными средствами</w:t>
      </w:r>
      <w:r w:rsidR="003B0ED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4х кратного размера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взыскать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судебные издержки, связанные с оплатой государственной пошлины в размере </w:t>
      </w:r>
      <w:r w:rsidR="003B0ED3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взыскать </w:t>
      </w:r>
      <w:r w:rsidR="003B0ED3">
        <w:rPr>
          <w:rFonts w:ascii="Times New Roman" w:eastAsia="Times New Roman" w:hAnsi="Times New Roman"/>
          <w:sz w:val="28"/>
          <w:szCs w:val="28"/>
          <w:lang w:eastAsia="ru-RU"/>
        </w:rPr>
        <w:t>29000,00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3B0ED3">
        <w:rPr>
          <w:rFonts w:ascii="Times New Roman" w:eastAsia="Times New Roman" w:hAnsi="Times New Roman"/>
          <w:sz w:val="28"/>
          <w:szCs w:val="28"/>
          <w:lang w:eastAsia="ru-RU"/>
        </w:rPr>
        <w:t>двадцать девять тысяч</w:t>
      </w:r>
      <w:r w:rsidR="004E7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4E7F5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Заявление об отмене заочного решения облагается государственной пошлиной.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лицами, участвующими в деле,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рым путём подачи апелляционной жалобы через судебный участок № 54 Красногвардейского судебного района Республики Крым.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шения суда, если лица, участвующие в деле, их представители присутствовали в судебном заседании;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бном заседании.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D2" w:rsidP="00B2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D2" w:rsidP="00B271D2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И.В. Чернецкая</w:t>
      </w:r>
    </w:p>
    <w:p w:rsidR="00B271D2" w:rsidP="00B271D2">
      <w:pPr>
        <w:spacing w:after="0" w:line="240" w:lineRule="auto"/>
        <w:jc w:val="both"/>
      </w:pPr>
    </w:p>
    <w:p w:rsidR="00B271D2" w:rsidP="00B271D2">
      <w:pPr>
        <w:spacing w:after="0" w:line="240" w:lineRule="auto"/>
        <w:jc w:val="both"/>
      </w:pPr>
    </w:p>
    <w:p w:rsidR="00B271D2" w:rsidP="00B271D2"/>
    <w:p w:rsidR="00B271D2" w:rsidP="00B271D2"/>
    <w:p w:rsidR="00B271D2" w:rsidP="00B271D2"/>
    <w:p w:rsidR="00B271D2" w:rsidP="00B271D2"/>
    <w:p w:rsidR="00B271D2" w:rsidP="00B271D2"/>
    <w:p w:rsidR="006E2AC5"/>
    <w:sectPr w:rsidSect="004E7F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BB"/>
    <w:rsid w:val="0003104A"/>
    <w:rsid w:val="003B0ED3"/>
    <w:rsid w:val="003D7021"/>
    <w:rsid w:val="004E7F5F"/>
    <w:rsid w:val="006E2AC5"/>
    <w:rsid w:val="009C4BBB"/>
    <w:rsid w:val="00B271D2"/>
    <w:rsid w:val="00B90232"/>
    <w:rsid w:val="00BE54F8"/>
    <w:rsid w:val="00C24838"/>
    <w:rsid w:val="00D728B9"/>
    <w:rsid w:val="00FA4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