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00ED" w:rsidP="008D00ED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2-54-159/2026</w:t>
      </w:r>
    </w:p>
    <w:p w:rsidR="008D00ED" w:rsidP="008D00ED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0054-01-2026-000206-10</w:t>
      </w:r>
    </w:p>
    <w:p w:rsidR="008D00ED" w:rsidP="008D00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8D00ED" w:rsidP="008D00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8D00ED" w:rsidP="008D00ED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(вступительная и резолютивная части)</w:t>
      </w:r>
    </w:p>
    <w:p w:rsidR="008D00ED" w:rsidP="008D00ED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8D00ED" w:rsidP="008D00E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 марта 2026 года                                               пгт Красногвардейское</w:t>
      </w:r>
    </w:p>
    <w:p w:rsidR="008D00ED" w:rsidP="008D00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8D00ED" w:rsidP="008D00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8D00ED" w:rsidP="008D00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в зале суда гражданское дело по иску Общества с ограниченной ответственностью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</w:t>
      </w:r>
      <w:r>
        <w:rPr>
          <w:rFonts w:ascii="Times New Roman" w:hAnsi="Times New Roman"/>
          <w:sz w:val="28"/>
          <w:szCs w:val="28"/>
          <w:lang w:eastAsia="ru-RU"/>
        </w:rPr>
        <w:t xml:space="preserve">говору займа и процентов по нему, а так же судебных расходов, связанных с оплатой государственной пошлины,    </w:t>
      </w:r>
    </w:p>
    <w:p w:rsidR="008D00ED" w:rsidP="008D00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Руководствуясь ст.ст. 194-199 ГПК РФ, мировой судья  </w:t>
      </w:r>
    </w:p>
    <w:p w:rsidR="008D00ED" w:rsidP="008D0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8D00ED" w:rsidP="008D0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удовлетворении исковых требований </w:t>
      </w:r>
      <w:r w:rsidRPr="00E236B6" w:rsidR="00E236B6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E236B6" w:rsidR="00E236B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236B6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ДАТА</w:t>
      </w:r>
      <w:r w:rsidR="00E236B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</w:t>
      </w:r>
      <w:r w:rsidRPr="00E236B6" w:rsidR="00E236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 №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ДАТА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и процентов по нему в размере </w:t>
      </w:r>
      <w:r w:rsidR="00E236B6">
        <w:rPr>
          <w:rFonts w:ascii="Times New Roman" w:eastAsia="Times New Roman" w:hAnsi="Times New Roman"/>
          <w:sz w:val="28"/>
          <w:szCs w:val="28"/>
          <w:lang w:eastAsia="ru-RU"/>
        </w:rPr>
        <w:t>50000,00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так же судебных расходов, связанных с оплатой государственной пошлины в размере 4000,00 рублей, - отказать, в связи с истечением срока исковой давности о применении которого ходатайствовал ответчик.</w:t>
      </w:r>
    </w:p>
    <w:p w:rsidR="008D00ED" w:rsidP="008D0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Решение может быть обжаловано в Красн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8D00ED" w:rsidP="008D0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подать заявление о составлении мотивированного решения суда.</w:t>
      </w:r>
    </w:p>
    <w:p w:rsidR="008D00ED" w:rsidP="008D0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одано:</w:t>
      </w:r>
    </w:p>
    <w:p w:rsidR="008D00ED" w:rsidP="008D0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D00ED" w:rsidP="008D0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да, если лица, участвующие в деле, их представители не присутствовали в судебном заседании.</w:t>
      </w:r>
    </w:p>
    <w:p w:rsidR="008D00ED" w:rsidP="008D0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составлении мотивированного решения суда.</w:t>
      </w:r>
    </w:p>
    <w:p w:rsidR="008D00ED" w:rsidP="008D0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968" w:rsidP="008D00ED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               И.В. Чернецкая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D2"/>
    <w:rsid w:val="00105968"/>
    <w:rsid w:val="001900C7"/>
    <w:rsid w:val="00275ED2"/>
    <w:rsid w:val="008D00ED"/>
    <w:rsid w:val="00E236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0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