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 2-54-173/2022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91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0054-</w:t>
      </w:r>
      <w:r>
        <w:rPr>
          <w:rStyle w:val="cat-PhoneNumbergrp-18rplc-0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Style w:val="cat-PhoneNumbergrp-19rplc-1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>-71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(вводная и резолютивная части)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708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30 марта 2022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пгт</w:t>
      </w:r>
      <w:r>
        <w:rPr>
          <w:rFonts w:ascii="Times New Roman" w:eastAsia="Times New Roman" w:hAnsi="Times New Roman" w:cs="Times New Roman"/>
          <w:sz w:val="27"/>
          <w:szCs w:val="27"/>
        </w:rPr>
        <w:t>. Красногвардейское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секретаре </w:t>
      </w:r>
      <w:r>
        <w:rPr>
          <w:rFonts w:ascii="Times New Roman" w:eastAsia="Times New Roman" w:hAnsi="Times New Roman" w:cs="Times New Roman"/>
          <w:sz w:val="27"/>
          <w:szCs w:val="27"/>
        </w:rPr>
        <w:t>Селещуке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С.Н.,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в зале суда гражданское дело по иску Общества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ограниченной ответственностью «Региональная Служба Взыскания» 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Новиковой Алене Юрьевне, </w:t>
      </w:r>
      <w:r>
        <w:rPr>
          <w:rFonts w:ascii="Times New Roman" w:eastAsia="Times New Roman" w:hAnsi="Times New Roman" w:cs="Times New Roman"/>
          <w:sz w:val="27"/>
          <w:szCs w:val="27"/>
        </w:rPr>
        <w:t>о взыскании задолженности по договору займа и процентов,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7"/>
          <w:szCs w:val="27"/>
        </w:rPr>
        <w:t>Общества с ограниченной ответственностью «Региональная Служба Взыскания» к Новиковой Алене Юрьевне, о взыскании задолженности по договору займа и процентов</w:t>
      </w:r>
      <w:r>
        <w:rPr>
          <w:rFonts w:ascii="Times New Roman" w:eastAsia="Times New Roman" w:hAnsi="Times New Roman" w:cs="Times New Roman"/>
          <w:sz w:val="27"/>
          <w:szCs w:val="27"/>
        </w:rPr>
        <w:t>, - удовлетворить.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с </w:t>
      </w:r>
      <w:r>
        <w:rPr>
          <w:rFonts w:ascii="Times New Roman" w:eastAsia="Times New Roman" w:hAnsi="Times New Roman" w:cs="Times New Roman"/>
          <w:sz w:val="27"/>
          <w:szCs w:val="27"/>
        </w:rPr>
        <w:t>Новиковой Алены Юрьевны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15rplc-12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гражданки Российской Федерации (</w:t>
      </w:r>
      <w:r>
        <w:rPr>
          <w:rStyle w:val="cat-PassportDatagrp-16rplc-13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), в пользу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Общества с ограниченной ответственностью «Региональная Служба Взыскания» </w:t>
      </w:r>
      <w:r>
        <w:rPr>
          <w:rFonts w:ascii="Times New Roman" w:eastAsia="Times New Roman" w:hAnsi="Times New Roman" w:cs="Times New Roman"/>
          <w:sz w:val="27"/>
          <w:szCs w:val="27"/>
        </w:rPr>
        <w:t>(ИНН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PhoneNumbergrp-20rplc-15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>, ОГРН 11</w:t>
      </w:r>
      <w:r>
        <w:rPr>
          <w:rFonts w:ascii="Times New Roman" w:eastAsia="Times New Roman" w:hAnsi="Times New Roman" w:cs="Times New Roman"/>
          <w:sz w:val="27"/>
          <w:szCs w:val="27"/>
        </w:rPr>
        <w:t>27746618768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задолженность по договору займа № </w:t>
      </w:r>
      <w:r>
        <w:rPr>
          <w:rFonts w:ascii="Times New Roman" w:eastAsia="Times New Roman" w:hAnsi="Times New Roman" w:cs="Times New Roman"/>
          <w:sz w:val="27"/>
          <w:szCs w:val="27"/>
        </w:rPr>
        <w:t>1807167501/1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3rplc-16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9000,00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рублей, из них: </w:t>
      </w:r>
      <w:r>
        <w:rPr>
          <w:rFonts w:ascii="Times New Roman" w:eastAsia="Times New Roman" w:hAnsi="Times New Roman" w:cs="Times New Roman"/>
          <w:sz w:val="27"/>
          <w:szCs w:val="27"/>
        </w:rPr>
        <w:t>3000,00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сумма основного долга;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60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,00 рублей – проценты по договору </w:t>
      </w:r>
      <w:r>
        <w:rPr>
          <w:rFonts w:ascii="Times New Roman" w:eastAsia="Times New Roman" w:hAnsi="Times New Roman" w:cs="Times New Roman"/>
          <w:sz w:val="27"/>
          <w:szCs w:val="27"/>
        </w:rPr>
        <w:t>в двукратном размере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также взыскать судебные издержки, связанные с оплатой государственной пошлины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400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рублей, а всего взыскать сумму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9400,00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 (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девять тысяч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четыреста рублей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 копеек).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И.В. Чернецкая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8rplc-0">
    <w:name w:val="cat-PhoneNumber grp-18 rplc-0"/>
    <w:basedOn w:val="DefaultParagraphFont"/>
  </w:style>
  <w:style w:type="character" w:customStyle="1" w:styleId="cat-PhoneNumbergrp-19rplc-1">
    <w:name w:val="cat-PhoneNumber grp-19 rplc-1"/>
    <w:basedOn w:val="DefaultParagraphFont"/>
  </w:style>
  <w:style w:type="character" w:customStyle="1" w:styleId="cat-PassportDatagrp-15rplc-12">
    <w:name w:val="cat-PassportData grp-15 rplc-12"/>
    <w:basedOn w:val="DefaultParagraphFont"/>
  </w:style>
  <w:style w:type="character" w:customStyle="1" w:styleId="cat-PassportDatagrp-16rplc-13">
    <w:name w:val="cat-PassportData grp-16 rplc-13"/>
    <w:basedOn w:val="DefaultParagraphFont"/>
  </w:style>
  <w:style w:type="character" w:customStyle="1" w:styleId="cat-PhoneNumbergrp-20rplc-15">
    <w:name w:val="cat-PhoneNumber grp-20 rplc-15"/>
    <w:basedOn w:val="DefaultParagraphFont"/>
  </w:style>
  <w:style w:type="character" w:customStyle="1" w:styleId="cat-Dategrp-3rplc-16">
    <w:name w:val="cat-Date grp-3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