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2-54-261/2020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(вступительная и резолютивная части)</w:t>
      </w:r>
    </w:p>
    <w:p>
      <w:pPr>
        <w:spacing w:before="280" w:after="28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 ию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я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Шульге Н.Е.,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Департамента труда и социальной защиты населения администрации Красногвардейского района Республики Крым к </w:t>
      </w:r>
      <w:r>
        <w:rPr>
          <w:rFonts w:ascii="Times New Roman" w:eastAsia="Times New Roman" w:hAnsi="Times New Roman" w:cs="Times New Roman"/>
          <w:sz w:val="28"/>
          <w:szCs w:val="28"/>
        </w:rPr>
        <w:t>Мирмович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Виктории Леонидовне о взыскании неосновательно полученной суммы пособия, третье лицо: Государственное казённое учреждение Республики Крым «Центр социальных выплат, модернизации и укрепления материально-технической базы учреждений социального обслуживания и занятости в Республике Крым»,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194-199 ГПК РФ, мировой судья</w:t>
      </w:r>
    </w:p>
    <w:p>
      <w:pPr>
        <w:spacing w:before="280" w:after="28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Департамента труда и социальной защиты населения администрации Красногвардейского района Республики Крым к </w:t>
      </w:r>
      <w:r>
        <w:rPr>
          <w:rFonts w:ascii="Times New Roman" w:eastAsia="Times New Roman" w:hAnsi="Times New Roman" w:cs="Times New Roman"/>
          <w:sz w:val="28"/>
          <w:szCs w:val="28"/>
        </w:rPr>
        <w:t>Мирмович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Виктории Леонидовне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неосновательно полученной суммы пособия, -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Мирмович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Виктории Леонидовн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ы, </w:t>
      </w:r>
      <w:r>
        <w:rPr>
          <w:rStyle w:val="cat-PassportDatagrp-18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Addressgrp-3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гражданки Российской Федерации, в пользу Департамента труда и социальной защиты населения администрации Красногвардейского района Республики Крым, расположенного по адресу: ул. Энгельса, 3,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eastAsia="Times New Roman" w:hAnsi="Times New Roman" w:cs="Times New Roman"/>
          <w:sz w:val="28"/>
          <w:szCs w:val="28"/>
        </w:rPr>
        <w:t>, Красногвардейский район, Республика Крым, неосновательно полученную сумму пособия на ребенка за период с 01.06.2017 года по 30.06.2017 года в размере 6039,36 рублей (шесть тысяч тридцать девять рублей 36 копеек).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Мирмович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Виктории Леонидовны, </w:t>
      </w:r>
      <w:r>
        <w:rPr>
          <w:rStyle w:val="cat-PassportDatagrp-18rplc-2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Addressgrp-3rplc-2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гражданки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>, государственную пошлину в доход государства размере 400,00 руб. (четыреста рублей 00 копеек) в соответствующий бюджет УФК по Республике Крым (МИФНС России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№1 по Республике Крым), номер счета получателя платежа 40101810335100010001, Банк получатель Отделение по Республике Крым ЦБ РФ, БИК 043510001, КПП 910501001</w:t>
      </w:r>
      <w:r>
        <w:rPr>
          <w:rFonts w:ascii="Times New Roman" w:eastAsia="Times New Roman" w:hAnsi="Times New Roman" w:cs="Times New Roman"/>
          <w:sz w:val="28"/>
          <w:szCs w:val="28"/>
        </w:rPr>
        <w:t>, ИНН 9105000029, ОКТМО 35620401, Код бюджетной классификации (КБК) 18210803010011000110.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8rplc-11">
    <w:name w:val="cat-PassportData grp-18 rplc-11"/>
    <w:basedOn w:val="DefaultParagraphFont"/>
  </w:style>
  <w:style w:type="character" w:customStyle="1" w:styleId="cat-Addressgrp-3rplc-12">
    <w:name w:val="cat-Address grp-3 rplc-12"/>
    <w:basedOn w:val="DefaultParagraphFont"/>
  </w:style>
  <w:style w:type="character" w:customStyle="1" w:styleId="cat-PassportDatagrp-18rplc-21">
    <w:name w:val="cat-PassportData grp-18 rplc-21"/>
    <w:basedOn w:val="DefaultParagraphFont"/>
  </w:style>
  <w:style w:type="character" w:customStyle="1" w:styleId="cat-Addressgrp-3rplc-22">
    <w:name w:val="cat-Address grp-3 rplc-2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