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2-54-</w:t>
      </w:r>
      <w:r>
        <w:rPr>
          <w:rFonts w:ascii="Times New Roman" w:eastAsia="Times New Roman" w:hAnsi="Times New Roman" w:cs="Times New Roman"/>
          <w:sz w:val="28"/>
          <w:szCs w:val="28"/>
        </w:rPr>
        <w:t>287</w:t>
      </w:r>
      <w:r>
        <w:rPr>
          <w:rFonts w:ascii="Times New Roman" w:eastAsia="Times New Roman" w:hAnsi="Times New Roman" w:cs="Times New Roman"/>
          <w:sz w:val="28"/>
          <w:szCs w:val="28"/>
        </w:rPr>
        <w:t>/2021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RS</w:t>
      </w:r>
      <w:r>
        <w:rPr>
          <w:rFonts w:ascii="Times New Roman" w:eastAsia="Times New Roman" w:hAnsi="Times New Roman" w:cs="Times New Roman"/>
          <w:sz w:val="28"/>
          <w:szCs w:val="28"/>
        </w:rPr>
        <w:t>0019-</w:t>
      </w:r>
      <w:r>
        <w:rPr>
          <w:rStyle w:val="cat-PhoneNumbergrp-20rplc-0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Style w:val="cat-PhoneNumbergrp-21rplc-1"/>
          <w:rFonts w:ascii="Times New Roman" w:eastAsia="Times New Roman" w:hAnsi="Times New Roman" w:cs="Times New Roman"/>
          <w:sz w:val="28"/>
          <w:szCs w:val="28"/>
        </w:rPr>
        <w:t>телефон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2021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 54 Красногвардейского судебного района Республики Крым Чернецкая И.В.,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Брум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истца: </w:t>
      </w:r>
      <w:r>
        <w:rPr>
          <w:rFonts w:ascii="Times New Roman" w:eastAsia="Times New Roman" w:hAnsi="Times New Roman" w:cs="Times New Roman"/>
          <w:sz w:val="28"/>
          <w:szCs w:val="28"/>
        </w:rPr>
        <w:t>Литвиненко А.В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представителя истца – адвоката Гриненко Ю.Н.,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открытом судебном заседании в зале суда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>Литвиненко Анатолия Васильевича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Обществу с ограниченной ответственностью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«ПМК «</w:t>
      </w:r>
      <w:r>
        <w:rPr>
          <w:rFonts w:ascii="Times New Roman" w:eastAsia="Times New Roman" w:hAnsi="Times New Roman" w:cs="Times New Roman"/>
          <w:sz w:val="28"/>
          <w:szCs w:val="28"/>
        </w:rPr>
        <w:t>Крыминвест</w:t>
      </w:r>
      <w:r>
        <w:rPr>
          <w:rFonts w:ascii="Times New Roman" w:eastAsia="Times New Roman" w:hAnsi="Times New Roman" w:cs="Times New Roman"/>
          <w:sz w:val="28"/>
          <w:szCs w:val="28"/>
        </w:rPr>
        <w:t>» о взыскании предварительной оплаты по договору поставки в связи с неисполнением продав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цом обязанности передать товар и </w:t>
      </w:r>
      <w:r>
        <w:rPr>
          <w:rFonts w:ascii="Times New Roman" w:eastAsia="Times New Roman" w:hAnsi="Times New Roman" w:cs="Times New Roman"/>
          <w:sz w:val="28"/>
          <w:szCs w:val="28"/>
        </w:rPr>
        <w:t>судебных расходов, третье лицо: Данилов Евгений Николаевич,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Литвиненко Анатолия Васильевича к Обществу с ограниченной ответственностью «ПМК «</w:t>
      </w:r>
      <w:r>
        <w:rPr>
          <w:rFonts w:ascii="Times New Roman" w:eastAsia="Times New Roman" w:hAnsi="Times New Roman" w:cs="Times New Roman"/>
          <w:sz w:val="28"/>
          <w:szCs w:val="28"/>
        </w:rPr>
        <w:t>Крыминвест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предварительной оплаты по договору поставки в связи с неисполнением продавцом обязанности передать товар в размере </w:t>
      </w:r>
      <w:r>
        <w:rPr>
          <w:rStyle w:val="cat-Sumgrp-11rplc-1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судебных издержек, связанных с оплатой услуг адвоката в размере </w:t>
      </w:r>
      <w:r>
        <w:rPr>
          <w:rStyle w:val="cat-Sumgrp-12rplc-1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государственной пошлины в размере </w:t>
      </w:r>
      <w:r>
        <w:rPr>
          <w:rStyle w:val="cat-Sumgrp-13rplc-1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, третье лицо: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Данилов Евгений Николаевич, - удовлетворить частично.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Обществу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ограниченной ответственностью «ПМК «</w:t>
      </w:r>
      <w:r>
        <w:rPr>
          <w:rFonts w:ascii="Times New Roman" w:eastAsia="Times New Roman" w:hAnsi="Times New Roman" w:cs="Times New Roman"/>
          <w:sz w:val="28"/>
          <w:szCs w:val="28"/>
        </w:rPr>
        <w:t>Крыминвест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(ОГРН 1179102017137 ИНН </w:t>
      </w:r>
      <w:r>
        <w:rPr>
          <w:rStyle w:val="cat-PhoneNumbergrp-22rplc-19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КПП 910901001),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Литвиненко Анатолия Васильевича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8rplc-2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денежные средства в размере </w:t>
      </w:r>
      <w:r>
        <w:rPr>
          <w:rStyle w:val="cat-Sumgrp-11rplc-2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уплаченных по договору б/н от </w:t>
      </w:r>
      <w:r>
        <w:rPr>
          <w:rStyle w:val="cat-Dategrp-3rplc-2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за несоблюдение в добровольном порядке удовлетворения требований потребителя в размере 50% от суммы, присужденной судом в пользу потребителя в размере </w:t>
      </w:r>
      <w:r>
        <w:rPr>
          <w:rStyle w:val="cat-Sumgrp-14rplc-2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судебные издержки, связанные с оплатой государственной пошлины в размере </w:t>
      </w:r>
      <w:r>
        <w:rPr>
          <w:rStyle w:val="cat-Sumgrp-13rplc-2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 расходы, связанные с оплатой услуг адвоката в размере </w:t>
      </w:r>
      <w:r>
        <w:rPr>
          <w:rStyle w:val="cat-Sumgrp-15rplc-2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, а всего 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Sumgrp-16rplc-2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SumInWordsgrp-17rplc-28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В удовлетворении остальной части требований отказать.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</w:t>
      </w:r>
      <w:r>
        <w:rPr>
          <w:rFonts w:ascii="Times New Roman" w:eastAsia="Times New Roman" w:hAnsi="Times New Roman" w:cs="Times New Roman"/>
          <w:sz w:val="28"/>
          <w:szCs w:val="28"/>
        </w:rPr>
        <w:t>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20rplc-0">
    <w:name w:val="cat-PhoneNumber grp-20 rplc-0"/>
    <w:basedOn w:val="DefaultParagraphFont"/>
  </w:style>
  <w:style w:type="character" w:customStyle="1" w:styleId="cat-PhoneNumbergrp-21rplc-1">
    <w:name w:val="cat-PhoneNumber grp-21 rplc-1"/>
    <w:basedOn w:val="DefaultParagraphFont"/>
  </w:style>
  <w:style w:type="character" w:customStyle="1" w:styleId="cat-Sumgrp-11rplc-14">
    <w:name w:val="cat-Sum grp-11 rplc-14"/>
    <w:basedOn w:val="DefaultParagraphFont"/>
  </w:style>
  <w:style w:type="character" w:customStyle="1" w:styleId="cat-Sumgrp-12rplc-15">
    <w:name w:val="cat-Sum grp-12 rplc-15"/>
    <w:basedOn w:val="DefaultParagraphFont"/>
  </w:style>
  <w:style w:type="character" w:customStyle="1" w:styleId="cat-Sumgrp-13rplc-16">
    <w:name w:val="cat-Sum grp-13 rplc-16"/>
    <w:basedOn w:val="DefaultParagraphFont"/>
  </w:style>
  <w:style w:type="character" w:customStyle="1" w:styleId="cat-PhoneNumbergrp-22rplc-19">
    <w:name w:val="cat-PhoneNumber grp-22 rplc-19"/>
    <w:basedOn w:val="DefaultParagraphFont"/>
  </w:style>
  <w:style w:type="character" w:customStyle="1" w:styleId="cat-PassportDatagrp-18rplc-21">
    <w:name w:val="cat-PassportData grp-18 rplc-21"/>
    <w:basedOn w:val="DefaultParagraphFont"/>
  </w:style>
  <w:style w:type="character" w:customStyle="1" w:styleId="cat-Sumgrp-11rplc-22">
    <w:name w:val="cat-Sum grp-11 rplc-22"/>
    <w:basedOn w:val="DefaultParagraphFont"/>
  </w:style>
  <w:style w:type="character" w:customStyle="1" w:styleId="cat-Dategrp-3rplc-23">
    <w:name w:val="cat-Date grp-3 rplc-23"/>
    <w:basedOn w:val="DefaultParagraphFont"/>
  </w:style>
  <w:style w:type="character" w:customStyle="1" w:styleId="cat-Sumgrp-14rplc-24">
    <w:name w:val="cat-Sum grp-14 rplc-24"/>
    <w:basedOn w:val="DefaultParagraphFont"/>
  </w:style>
  <w:style w:type="character" w:customStyle="1" w:styleId="cat-Sumgrp-13rplc-25">
    <w:name w:val="cat-Sum grp-13 rplc-25"/>
    <w:basedOn w:val="DefaultParagraphFont"/>
  </w:style>
  <w:style w:type="character" w:customStyle="1" w:styleId="cat-Sumgrp-15rplc-26">
    <w:name w:val="cat-Sum grp-15 rplc-26"/>
    <w:basedOn w:val="DefaultParagraphFont"/>
  </w:style>
  <w:style w:type="character" w:customStyle="1" w:styleId="cat-Sumgrp-16rplc-27">
    <w:name w:val="cat-Sum grp-16 rplc-27"/>
    <w:basedOn w:val="DefaultParagraphFont"/>
  </w:style>
  <w:style w:type="character" w:customStyle="1" w:styleId="cat-SumInWordsgrp-17rplc-28">
    <w:name w:val="cat-SumInWords grp-17 rplc-2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