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2-5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>/2020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-01-2020-000</w:t>
      </w:r>
      <w:r>
        <w:rPr>
          <w:rFonts w:ascii="Times New Roman" w:eastAsia="Times New Roman" w:hAnsi="Times New Roman" w:cs="Times New Roman"/>
          <w:sz w:val="28"/>
          <w:szCs w:val="28"/>
        </w:rPr>
        <w:t>61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51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обязанности мирового судьи судебного участка № 54 Красногвардейского судебного района Республики Крым м</w:t>
      </w:r>
      <w:r>
        <w:rPr>
          <w:rFonts w:ascii="Times New Roman" w:eastAsia="Times New Roman" w:hAnsi="Times New Roman" w:cs="Times New Roman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sz w:val="28"/>
          <w:szCs w:val="28"/>
        </w:rPr>
        <w:t>вой судья судебного участка № 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Шульге Н.</w:t>
      </w:r>
      <w:r>
        <w:rPr>
          <w:rFonts w:ascii="Times New Roman" w:eastAsia="Times New Roman" w:hAnsi="Times New Roman" w:cs="Times New Roman"/>
          <w:sz w:val="28"/>
          <w:szCs w:val="28"/>
        </w:rPr>
        <w:t>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заде суда гражданское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по иску Общества с ограниченной ответственностью микрокредитная компания «Центр Денежной </w:t>
      </w:r>
      <w:r>
        <w:rPr>
          <w:rFonts w:ascii="Times New Roman" w:eastAsia="Times New Roman" w:hAnsi="Times New Roman" w:cs="Times New Roman"/>
          <w:sz w:val="28"/>
          <w:szCs w:val="28"/>
        </w:rPr>
        <w:t>Помощи-ДОН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Шуляк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Анне Александровне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 процентов по нему, а так же сумм судебных издержек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194-199 ГПК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«Центр Денежной </w:t>
      </w:r>
      <w:r>
        <w:rPr>
          <w:rFonts w:ascii="Times New Roman" w:eastAsia="Times New Roman" w:hAnsi="Times New Roman" w:cs="Times New Roman"/>
          <w:sz w:val="28"/>
          <w:szCs w:val="28"/>
        </w:rPr>
        <w:t>Помощи-ДОН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Шуляк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Анне Александровне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займа, процентов по нему, а так же сумм судебных издержек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Шуляк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Анны Александровны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5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микрокредитная компания «Центр Денежной Помощи-ДОН»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(ОГРН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1132932002455; </w:t>
      </w:r>
      <w:r>
        <w:rPr>
          <w:rFonts w:ascii="Times New Roman" w:eastAsia="Times New Roman" w:hAnsi="Times New Roman" w:cs="Times New Roman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2902076900;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Fonts w:ascii="Times New Roman" w:eastAsia="Times New Roman" w:hAnsi="Times New Roman" w:cs="Times New Roman"/>
          <w:sz w:val="28"/>
          <w:szCs w:val="28"/>
        </w:rPr>
        <w:t>290201001;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/с </w:t>
      </w:r>
      <w:r>
        <w:rPr>
          <w:rFonts w:ascii="Times New Roman" w:eastAsia="Times New Roman" w:hAnsi="Times New Roman" w:cs="Times New Roman"/>
          <w:sz w:val="28"/>
          <w:szCs w:val="28"/>
        </w:rPr>
        <w:t>40702810193560000109;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/счет </w:t>
      </w:r>
      <w:r>
        <w:rPr>
          <w:rFonts w:ascii="Times New Roman" w:eastAsia="Times New Roman" w:hAnsi="Times New Roman" w:cs="Times New Roman"/>
          <w:sz w:val="28"/>
          <w:szCs w:val="28"/>
        </w:rPr>
        <w:t>30101810100000000778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Fonts w:ascii="Times New Roman" w:eastAsia="Times New Roman" w:hAnsi="Times New Roman" w:cs="Times New Roman"/>
          <w:sz w:val="28"/>
          <w:szCs w:val="28"/>
        </w:rPr>
        <w:t>044030778;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Банк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Северо-Западный Филиал ПАО РОСБАНК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потребительского кредита (займа)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1СФДН000838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.2019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4201,60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из них: </w:t>
      </w:r>
      <w:r>
        <w:rPr>
          <w:rFonts w:ascii="Times New Roman" w:eastAsia="Times New Roman" w:hAnsi="Times New Roman" w:cs="Times New Roman"/>
          <w:sz w:val="28"/>
          <w:szCs w:val="28"/>
        </w:rPr>
        <w:t>3232,00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- сумма основного долга;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969,60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- проценты за пользование денежными средствами по договору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.2019 года по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.2019 года, а также судебные расходы, связанные с уплатой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и расходы, связанные с оплатой юридической помощи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00,00 рублей,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7601,60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>
        <w:rPr>
          <w:rFonts w:ascii="Times New Roman" w:eastAsia="Times New Roman" w:hAnsi="Times New Roman" w:cs="Times New Roman"/>
          <w:sz w:val="28"/>
          <w:szCs w:val="28"/>
        </w:rPr>
        <w:t>семь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 </w:t>
      </w:r>
      <w:r>
        <w:rPr>
          <w:rFonts w:ascii="Times New Roman" w:eastAsia="Times New Roman" w:hAnsi="Times New Roman" w:cs="Times New Roman"/>
          <w:sz w:val="28"/>
          <w:szCs w:val="28"/>
        </w:rPr>
        <w:t>шестьсот 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 копеек).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 подано, - в течение месяца со дня вынесения определения суда об отказе в удовлетворении этого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5rplc-13">
    <w:name w:val="cat-ExternalSystemDefined grp-25 rplc-13"/>
    <w:basedOn w:val="DefaultParagraphFont"/>
  </w:style>
  <w:style w:type="character" w:customStyle="1" w:styleId="cat-PassportDatagrp-18rplc-14">
    <w:name w:val="cat-PassportData grp-18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