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6132" w:rsidRPr="00C7326F" w:rsidP="00406132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Дело № 2-54-468/2026</w:t>
      </w:r>
    </w:p>
    <w:p w:rsidR="00406132" w:rsidRPr="00C7326F" w:rsidP="00406132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C7326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0020-01-2026-000750-27</w:t>
      </w:r>
    </w:p>
    <w:p w:rsidR="00406132" w:rsidRPr="00C7326F" w:rsidP="004061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6132" w:rsidRPr="00C7326F" w:rsidP="004061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ЗАОЧНОЕ РЕШЕНИЕ</w:t>
      </w:r>
    </w:p>
    <w:p w:rsidR="00406132" w:rsidRPr="00C7326F" w:rsidP="0040613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406132" w:rsidRPr="00C7326F" w:rsidP="0040613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406132" w:rsidRPr="00C7326F" w:rsidP="0040613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6132" w:rsidRPr="00C7326F" w:rsidP="00406132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14 мая 2026 года                                               пгт Красногвардейское</w:t>
      </w:r>
    </w:p>
    <w:p w:rsidR="00406132" w:rsidRPr="00C7326F" w:rsidP="0040613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6132" w:rsidRPr="00C7326F" w:rsidP="0040613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 w:rsidRPr="00C7326F"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406132" w:rsidRPr="00C7326F" w:rsidP="0040613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C7326F">
        <w:rPr>
          <w:rFonts w:ascii="Times New Roman" w:hAnsi="Times New Roman"/>
          <w:sz w:val="27"/>
          <w:szCs w:val="27"/>
          <w:lang w:eastAsia="ru-RU"/>
        </w:rPr>
        <w:t>при секретаре Козиренко С.В.,</w:t>
      </w:r>
    </w:p>
    <w:p w:rsidR="00406132" w:rsidRPr="00C7326F" w:rsidP="0040613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06132" w:rsidRPr="00C7326F" w:rsidP="0040613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C7326F"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</w:t>
      </w:r>
      <w:r w:rsidRPr="00C7326F">
        <w:rPr>
          <w:rFonts w:ascii="Times New Roman" w:hAnsi="Times New Roman"/>
          <w:sz w:val="27"/>
          <w:szCs w:val="27"/>
          <w:lang w:eastAsia="ru-RU"/>
        </w:rPr>
        <w:t xml:space="preserve">енностью Профессиональной </w:t>
      </w:r>
      <w:r w:rsidRPr="00C7326F">
        <w:rPr>
          <w:rFonts w:ascii="Times New Roman" w:hAnsi="Times New Roman"/>
          <w:sz w:val="27"/>
          <w:szCs w:val="27"/>
          <w:lang w:eastAsia="ru-RU"/>
        </w:rPr>
        <w:t>коллекторской</w:t>
      </w:r>
      <w:r w:rsidRPr="00C7326F">
        <w:rPr>
          <w:rFonts w:ascii="Times New Roman" w:hAnsi="Times New Roman"/>
          <w:sz w:val="27"/>
          <w:szCs w:val="27"/>
          <w:lang w:eastAsia="ru-RU"/>
        </w:rPr>
        <w:t xml:space="preserve"> организации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C7326F">
        <w:rPr>
          <w:rFonts w:ascii="Times New Roman" w:hAnsi="Times New Roman"/>
          <w:sz w:val="27"/>
          <w:szCs w:val="27"/>
          <w:lang w:eastAsia="ru-RU"/>
        </w:rPr>
        <w:t xml:space="preserve">» к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C7326F"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займа и процентов по нему,   </w:t>
      </w:r>
    </w:p>
    <w:p w:rsidR="00406132" w:rsidRPr="00C7326F" w:rsidP="00406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 w:rsidRPr="00C7326F"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406132" w:rsidRPr="00C7326F" w:rsidP="004061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Исковые требования Общества с ограниченной ответственностью Профессиональной колл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екторской организации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» 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по договору займа и процентов по нему, - удовлетворить.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Взыскать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ДАННЫЕ О ЛИЧНОСТИ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, в пользу Общества с ограниченной ответственностью Профессиональной коллекторской организации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» 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РЕКВИЗИТЫ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) задолженность по договору займа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C7326F" w:rsidR="00C7326F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C7326F" w:rsidR="00C7326F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C7326F" w:rsidR="00C7326F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</w:t>
      </w:r>
      <w:r w:rsidRPr="00C7326F" w:rsid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за период с 04.07.2025 года по 15.12.2025 года 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размере </w:t>
      </w:r>
      <w:r w:rsidRPr="00C7326F" w:rsidR="00C7326F">
        <w:rPr>
          <w:rFonts w:ascii="Times New Roman" w:eastAsia="Times New Roman" w:hAnsi="Times New Roman"/>
          <w:sz w:val="27"/>
          <w:szCs w:val="27"/>
          <w:lang w:eastAsia="ru-RU"/>
        </w:rPr>
        <w:t>22924,00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из них: 1</w:t>
      </w:r>
      <w:r w:rsidRPr="00C7326F" w:rsidR="00C7326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000,00 рублей сумма основного долга; </w:t>
      </w:r>
      <w:r w:rsidRPr="00C7326F" w:rsidR="00C7326F">
        <w:rPr>
          <w:rFonts w:ascii="Times New Roman" w:eastAsia="Times New Roman" w:hAnsi="Times New Roman"/>
          <w:sz w:val="27"/>
          <w:szCs w:val="27"/>
          <w:lang w:eastAsia="ru-RU"/>
        </w:rPr>
        <w:t>11924,00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-  проценты за пользование денежными средствами по договору, а также взыскать судебные издержки, связанные с оплатой государственной пошлины в размере 4000,00 рублей, а всего взыскать </w:t>
      </w:r>
      <w:r w:rsidRPr="00C7326F" w:rsidR="00C7326F">
        <w:rPr>
          <w:rFonts w:ascii="Times New Roman" w:eastAsia="Times New Roman" w:hAnsi="Times New Roman"/>
          <w:sz w:val="27"/>
          <w:szCs w:val="27"/>
          <w:lang w:eastAsia="ru-RU"/>
        </w:rPr>
        <w:t>26924,00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(</w:t>
      </w:r>
      <w:r w:rsidRPr="00C7326F" w:rsid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двадцать шесть 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тысяч</w:t>
      </w:r>
      <w:r w:rsidRPr="00C7326F" w:rsid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девятьсот двадцать четыре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</w:t>
      </w:r>
      <w:r w:rsidRPr="00C7326F" w:rsidR="00C7326F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00 копеек).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Заявление об отмене заочного решения облагается государственной пошлиной.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аявления об отмене этого решения суда.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ления.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Лица, участвующие в деле, их представит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ели имеют право подать заявление о составлении мотивированного решения суда.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е может быть подано: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пятнадцати дней со дня объявления резолютивной ча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сти решения суда, если лица, участвующие в деле, их представители не присутствовали в судебном заседании.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Мировой судья составляет мотивированное решение суда в течение десяти дней со дня поступления от лиц, участвующих в деле, их представителей за</w:t>
      </w: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>явления о составлении мотивированного решения суда.</w:t>
      </w:r>
    </w:p>
    <w:p w:rsidR="00406132" w:rsidRPr="00C7326F" w:rsidP="0040613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6132" w:rsidRPr="00C7326F" w:rsidP="00406132">
      <w:pPr>
        <w:spacing w:after="0" w:line="240" w:lineRule="auto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 w:rsidRPr="00C7326F">
        <w:rPr>
          <w:rFonts w:ascii="Times New Roman" w:eastAsia="Times New Roman" w:hAnsi="Times New Roman"/>
          <w:sz w:val="27"/>
          <w:szCs w:val="27"/>
          <w:lang w:eastAsia="ru-RU"/>
        </w:rPr>
        <w:tab/>
        <w:t>Мировой судья:                                                  И.В. Чернецкая</w:t>
      </w:r>
    </w:p>
    <w:p w:rsidR="00406132" w:rsidP="00406132">
      <w:pPr>
        <w:spacing w:after="0" w:line="240" w:lineRule="auto"/>
        <w:jc w:val="both"/>
      </w:pPr>
    </w:p>
    <w:p w:rsidR="00406132" w:rsidP="00406132"/>
    <w:p w:rsidR="00406132" w:rsidP="00406132"/>
    <w:p w:rsidR="00406132" w:rsidP="00406132"/>
    <w:p w:rsidR="00406132" w:rsidP="00406132"/>
    <w:p w:rsidR="004E247C"/>
    <w:sectPr w:rsidSect="00C7326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49"/>
    <w:rsid w:val="001E7460"/>
    <w:rsid w:val="00284F5B"/>
    <w:rsid w:val="00406132"/>
    <w:rsid w:val="004E247C"/>
    <w:rsid w:val="00C7326F"/>
    <w:rsid w:val="00D549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