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2-54-538/2021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0021-</w:t>
      </w:r>
      <w:r>
        <w:rPr>
          <w:rStyle w:val="cat-PhoneNumbergrp-4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41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изготовлено 03 сентября 2021 года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августа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истца: </w:t>
      </w:r>
      <w:r>
        <w:rPr>
          <w:rFonts w:ascii="Times New Roman" w:eastAsia="Times New Roman" w:hAnsi="Times New Roman" w:cs="Times New Roman"/>
          <w:sz w:val="28"/>
          <w:szCs w:val="28"/>
        </w:rPr>
        <w:t>Моряковой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В.Д.,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ответчика: Панковой Т.В.,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Садоводческого потребительского кооператива «Темп» к Колесниченко Олегу Михайловичу о взыскании членских и целевых взносов, судебных расходов, связанных с оплатой государственной пошлины, а также транспортных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СПК «Темп» </w:t>
      </w:r>
      <w:r>
        <w:rPr>
          <w:rFonts w:ascii="Times New Roman" w:eastAsia="Times New Roman" w:hAnsi="Times New Roman" w:cs="Times New Roman"/>
          <w:sz w:val="28"/>
          <w:szCs w:val="28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</w:rPr>
        <w:t>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судебный участок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Центрального судебного района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исковыми требованиями к Колесниченко О</w:t>
      </w:r>
      <w:r>
        <w:rPr>
          <w:rFonts w:ascii="Times New Roman" w:eastAsia="Times New Roman" w:hAnsi="Times New Roman" w:cs="Times New Roman"/>
          <w:sz w:val="28"/>
          <w:szCs w:val="28"/>
        </w:rPr>
        <w:t>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членских и целевых взносов, судебных расходов, связанных с оплатой государственной пошлины, а также транспортных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>
        <w:rPr>
          <w:rStyle w:val="cat-Dategrp-7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передано на рассмотрение мировому судье судебного участка № 54 Красногвардейского судебного района </w:t>
      </w:r>
      <w:r>
        <w:rPr>
          <w:rStyle w:val="cat-Addressgrp-1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регистрации ответчика.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>
        <w:rPr>
          <w:rStyle w:val="cat-Dategrp-8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принято к производству.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мотивированы тем,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является членом кооператива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Dategrp-9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настоящее время членские и целевые взносы не уплачивались,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образовалась задолженность по уплате членских взносов в размере 36 810,00 руб., а также целевых взносов в размере 4 072,00 руб.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1,2,4 раздела V Положения о членстве СПК «Темп» утверждённого Протоколом Общего Собрания №2 от </w:t>
      </w:r>
      <w:r>
        <w:rPr>
          <w:rStyle w:val="cat-Dategrp-10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несвоевременную уплату взносов без уважительной причины в сроки и объёме,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утвержденных общим собранием членов товарищества, член кооператива обязан оплатить задолженность с учётом пени, которая начисляется в виде 0,2% от суммы задолженности со дня возникновения задолженности за весь период задолженности.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Размер членских взносов устанавливается ежегодно на общем собрании.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выше изложенным, истец просит взыскать с Колисниченк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 «Темп»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членских взносов за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16427,00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за просрочку уплаты членских взносов в размере 20385,00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целевые взносы в размере 2 </w:t>
      </w:r>
      <w:r>
        <w:rPr>
          <w:rFonts w:ascii="Times New Roman" w:eastAsia="Times New Roman" w:hAnsi="Times New Roman" w:cs="Times New Roman"/>
          <w:sz w:val="28"/>
          <w:szCs w:val="28"/>
        </w:rPr>
        <w:t>500,00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пеню за просрочку уплаты взносов в размере 1572,00 рубля, расходы по уплате госу</w:t>
      </w:r>
      <w:r>
        <w:rPr>
          <w:rFonts w:ascii="Times New Roman" w:eastAsia="Times New Roman" w:hAnsi="Times New Roman" w:cs="Times New Roman"/>
          <w:sz w:val="28"/>
          <w:szCs w:val="28"/>
        </w:rPr>
        <w:t>дарственной пошлины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426,00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 августа 2021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Моряковой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В.Д. </w:t>
      </w:r>
      <w:r>
        <w:rPr>
          <w:rFonts w:ascii="Times New Roman" w:eastAsia="Times New Roman" w:hAnsi="Times New Roman" w:cs="Times New Roman"/>
          <w:sz w:val="28"/>
          <w:szCs w:val="28"/>
        </w:rPr>
        <w:t>также проси</w:t>
      </w:r>
      <w:r>
        <w:rPr>
          <w:rFonts w:ascii="Times New Roman" w:eastAsia="Times New Roman" w:hAnsi="Times New Roman" w:cs="Times New Roman"/>
          <w:sz w:val="28"/>
          <w:szCs w:val="28"/>
        </w:rPr>
        <w:t>ла взыскать транспортные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 ответчик, о времени и месте рассмотрения дела извещался надлежащим образом, причины неявки суду не сообщил, обеспечил явку своего представителя.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мнения других участников процесса, которые не возражали против рассмотрения дела без участия ответчика, и на основании ст. 167 ГПК РФ, судом рассмотрено дело при указанной явке.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истиц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Морякова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требования поддержала в полном объеме и пояснила,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является членом СПК, поскольку хоть и не его подпись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стоит в протоколе общего собрания № 7 от </w:t>
      </w:r>
      <w:r>
        <w:rPr>
          <w:rStyle w:val="cat-Dategrp-13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избрании в члены кооператива, однако ответчик на протяжении </w:t>
      </w:r>
      <w:r>
        <w:rPr>
          <w:rStyle w:val="cat-Dategrp-12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вносил членские взносы. В протоколе общего собрания стоит подпись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вероятно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матери, т.к. ранее она была членом кооператива, а после дарения земельного участка сыну вышла из членов кооператива.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заявления Колесниченко О.М. о принятии его в члены кооператива, пояснила, что не знает где его заявление, однако Колесниченко О.М. участвовал практически на всех собраниях, т.к. является членом кооператива.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Представитель 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>, возражала против исковых требований по основаниям, изложенным в возражениях, и пояснила, что ответчик не является членом кооператива, т.к. подпись в протоколе общего собрания о принятии его в члены кооператива стоит не его, заявления о принятии его в члены кооператива не подавал, некоторое время оплачивал взносы, т.к. ему сказала мать оплатить.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ссылаясь на недоказанность исковых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просила в иске отказать, поскольку кооперативу земля в пользование не выделена.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истиц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ответчика, исследовав письменные доказательства, суд приходит к выводу о</w:t>
      </w:r>
      <w:r>
        <w:rPr>
          <w:rFonts w:ascii="Times New Roman" w:eastAsia="Times New Roman" w:hAnsi="Times New Roman" w:cs="Times New Roman"/>
          <w:sz w:val="28"/>
          <w:szCs w:val="28"/>
        </w:rPr>
        <w:t>б отказе в удовлетворении исковых требований по следующим основаниям.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Style w:val="cat-Dategrp-14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217-ФЗ (ред. от </w:t>
      </w:r>
      <w:r>
        <w:rPr>
          <w:rStyle w:val="cat-Dategrp-15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</w:t>
      </w:r>
      <w:r>
        <w:rPr>
          <w:rFonts w:ascii="Times New Roman" w:eastAsia="Times New Roman" w:hAnsi="Times New Roman" w:cs="Times New Roman"/>
          <w:sz w:val="28"/>
          <w:szCs w:val="28"/>
        </w:rPr>
        <w:t>регулиру</w:t>
      </w:r>
      <w:r>
        <w:rPr>
          <w:rFonts w:ascii="Times New Roman" w:eastAsia="Times New Roman" w:hAnsi="Times New Roman" w:cs="Times New Roman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отношения, возникающие в связи с ведением гражданами садоводства и огородничества для собственных нужд.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Настоящий Федеральный закон определяет особенности гражданско-правового положения некоммерческих организаций, создаваемых гражданами для ведения садоводства и огородничества в соответствии с Гражданским кодексом Российской Федерации.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производству, переработке и сбыту продукции растениеводства или иной деятельности, не связанной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ведением садоводства и огородничества на садовых или огородных земельных участках.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 ст. 5 данного закона предусматривает регулирование правоотношений между указанным видом некоммерческой организации и лицом, осуществляющим деятельность на его территории (как собственником, так и правообладателем на ином основании), но не являющимся членом организации.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частей 3 и 4 данной статьи лица, не являющиеся членами организации,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членами товарищества. Суммарный ежегодный размер платы, предусмотренной частью 3 настоящей статьи, устанавливается в размере, равном суммарному ежегодному размеру целевых и членских взносов члена товарищества, рассчитанных в соответствии с настоящим Федеральным законом и уставом товарищества.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56 ГПК РФ к</w:t>
      </w:r>
      <w:r>
        <w:rPr>
          <w:rFonts w:ascii="Times New Roman" w:eastAsia="Times New Roman" w:hAnsi="Times New Roman" w:cs="Times New Roman"/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материалов гражданского дела усматривается, что СПК «Темп» является юридическим лицом, поставлен на учет в налоговом органе и состоит в Едином реестре юридических лиц с </w:t>
      </w:r>
      <w:r>
        <w:rPr>
          <w:rStyle w:val="cat-Dategrp-16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Устав СПК «Темп» утвержден решением общего собрания членов кооператива от </w:t>
      </w:r>
      <w:r>
        <w:rPr>
          <w:rStyle w:val="cat-Dategrp-17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Колесниченко О.М. является собственником земельного участка № 51 </w:t>
      </w:r>
      <w:r>
        <w:rPr>
          <w:rStyle w:val="cat-Addressgrp-3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СПК «Темп» на основании договора дарения от 13.101.2016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сведениями из ЕГР прав на недвижимое имущество и сделок с ним.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о расположении на территории данного земельного участка капитальных строений суд не располагает.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Решением общего собрания членов кооператива № 7 от </w:t>
      </w:r>
      <w:r>
        <w:rPr>
          <w:rStyle w:val="cat-Dategrp-13rplc-4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Колесниченко О.М. принят в члены кооператива.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 мать ответчика Колесниченко Н.Е. являлась членом кооператива, что не оспаривается сторонами.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Как пояснила представитель ответчика Колесниченко О.М. Панкова Т.В., на данном собрании Колесниченко О.М., не присутствовал, заявлений о принятии его в члены кооператива не подавал.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Представитель истца пояснила, что подпись вероятнее всего его матери, т.к. она была раньше членом кооператива. На требования суда о предоставлении копии заявления Колесниченко О.М. о принятии его в члены кооператива, представитель истца пояснила, что не знает о месте нахождении данного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>, однако членская книжка Колесниченко О.М. выдавалась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раздела 2 Положения о членстве в СПК «Темп», утвержденного протоколом общего собрания № 2 от </w:t>
      </w:r>
      <w:r>
        <w:rPr>
          <w:rStyle w:val="cat-Dategrp-10rplc-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прием нового члена кооператива осуществляется решением Правления СПК на основании заявления лица, вступающего в кооператив, на имя председателя правления кооператива.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волеизъявления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Колесниченко О.М.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членство в кооперативе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принимая во внимание, что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о принятии ответчика в члены 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принято без его участия, то суд приходит к выводу, что Колесниченко О.М.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членом кооператива, в</w:t>
      </w:r>
      <w:r>
        <w:rPr>
          <w:rFonts w:ascii="Times New Roman" w:eastAsia="Times New Roman" w:hAnsi="Times New Roman" w:cs="Times New Roman"/>
          <w:sz w:val="28"/>
          <w:szCs w:val="28"/>
        </w:rPr>
        <w:t>следствие чего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 основания для взыскания членских взносов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учитывает, что у истца отсутствуют какие либо документы подтверждающие право пользования или владения земельным участком.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Относительно требований о взыскании целевых взносов, суд также не нашел оснований для их взыскания, поскольку истцом не предоставлены сметы или иные, подтверждающие несения расходов на содержание общего имущества и предоставления ответчику услуг за которые бы у него возникли основания оплачивать как фактически потребленные.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Представитель истца в судебном заседании пояснила, что общего имущества кооператив не имеет, каких либо услуг не предоставляет.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общего собрания членов </w:t>
      </w:r>
      <w:r>
        <w:rPr>
          <w:rFonts w:ascii="Times New Roman" w:eastAsia="Times New Roman" w:hAnsi="Times New Roman" w:cs="Times New Roman"/>
          <w:sz w:val="28"/>
          <w:szCs w:val="28"/>
        </w:rPr>
        <w:t>СПК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регулируют отношения, возникающие с собственниками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являющихся членами кооператива.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платы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ользователя (лица, не являющегося членом </w:t>
      </w:r>
      <w:r>
        <w:rPr>
          <w:rFonts w:ascii="Times New Roman" w:eastAsia="Times New Roman" w:hAnsi="Times New Roman" w:cs="Times New Roman"/>
          <w:sz w:val="28"/>
          <w:szCs w:val="28"/>
        </w:rPr>
        <w:t>СПК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 содержание и ремонт общего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и положением к нему также не предусмотрены.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Как пояснила в судебном заседании представитель истца, какого либо общего имущества на балансе СПК «Темп» не имеется, расходы по содержанию общего имущества СПК не несет.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оговор между сторонами, регулирующий порядок их в</w:t>
      </w:r>
      <w:r>
        <w:rPr>
          <w:rFonts w:ascii="Times New Roman" w:eastAsia="Times New Roman" w:hAnsi="Times New Roman" w:cs="Times New Roman"/>
          <w:sz w:val="28"/>
          <w:szCs w:val="28"/>
        </w:rPr>
        <w:t>заимоотношений, заключен не 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Разрешая вопрос о распределении судебных расходов и судебных издержек, суд исходит из следующего.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иск удовлетворен частично, указанные в настоящей статье судебные расходы </w:t>
      </w:r>
      <w:r>
        <w:rPr>
          <w:rFonts w:ascii="Times New Roman" w:eastAsia="Times New Roman" w:hAnsi="Times New Roman" w:cs="Times New Roman"/>
          <w:sz w:val="28"/>
          <w:szCs w:val="28"/>
        </w:rPr>
        <w:t>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Судебные расходы, состоящие из государственной пошлины, а также издержек, связанных с рассмотрением дела (далее - судебные издержки), представляют собой денежные затраты (потери), распределяемые в порядке, предусмотренном главой 7 Гражданского процессуального кодекса Российской Федерации (далее - ГПК РФ)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По смыслу названных законоположений, принципом распределения судебных расходов выступает возмещение судебных расходов лицу, которое их понесло, за счет лица, не в пользу которого принят итоговый судебный акт по делу.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требований отказано в полном объеме, то 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взысканию сумма уплаченной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>и транспортные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статьями 39, 56, 57, 167, 194-199 ГПК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Садоводческого потребительского кооператива «Темп» к Колесниченко Олегу Михайловичу о взыскании членских взносов за период </w:t>
      </w:r>
      <w:r>
        <w:rPr>
          <w:rStyle w:val="cat-Dategrp-18rplc-6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целевых взносов за 2018, </w:t>
      </w:r>
      <w:r>
        <w:rPr>
          <w:rStyle w:val="cat-Dategrp-19rplc-6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40882,00 руб., судебных расходов, связанных с оплатой государственной пошлины, а также транспортных расходов,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40rplc-0">
    <w:name w:val="cat-PhoneNumber grp-40 rplc-0"/>
    <w:basedOn w:val="DefaultParagraphFont"/>
  </w:style>
  <w:style w:type="character" w:customStyle="1" w:styleId="cat-PhoneNumbergrp-41rplc-1">
    <w:name w:val="cat-PhoneNumber grp-41 rplc-1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Dategrp-14rplc-39">
    <w:name w:val="cat-Date grp-14 rplc-39"/>
    <w:basedOn w:val="DefaultParagraphFont"/>
  </w:style>
  <w:style w:type="character" w:customStyle="1" w:styleId="cat-Dategrp-15rplc-40">
    <w:name w:val="cat-Date grp-15 rplc-40"/>
    <w:basedOn w:val="DefaultParagraphFont"/>
  </w:style>
  <w:style w:type="character" w:customStyle="1" w:styleId="cat-Dategrp-16rplc-42">
    <w:name w:val="cat-Date grp-16 rplc-42"/>
    <w:basedOn w:val="DefaultParagraphFont"/>
  </w:style>
  <w:style w:type="character" w:customStyle="1" w:styleId="cat-Dategrp-17rplc-44">
    <w:name w:val="cat-Date grp-17 rplc-44"/>
    <w:basedOn w:val="DefaultParagraphFont"/>
  </w:style>
  <w:style w:type="character" w:customStyle="1" w:styleId="cat-Addressgrp-3rplc-46">
    <w:name w:val="cat-Address grp-3 rplc-46"/>
    <w:basedOn w:val="DefaultParagraphFont"/>
  </w:style>
  <w:style w:type="character" w:customStyle="1" w:styleId="cat-Dategrp-13rplc-48">
    <w:name w:val="cat-Date grp-13 rplc-48"/>
    <w:basedOn w:val="DefaultParagraphFont"/>
  </w:style>
  <w:style w:type="character" w:customStyle="1" w:styleId="cat-Dategrp-10rplc-56">
    <w:name w:val="cat-Date grp-10 rplc-56"/>
    <w:basedOn w:val="DefaultParagraphFont"/>
  </w:style>
  <w:style w:type="character" w:customStyle="1" w:styleId="cat-Dategrp-18rplc-62">
    <w:name w:val="cat-Date grp-18 rplc-62"/>
    <w:basedOn w:val="DefaultParagraphFont"/>
  </w:style>
  <w:style w:type="character" w:customStyle="1" w:styleId="cat-Dategrp-19rplc-63">
    <w:name w:val="cat-Date grp-19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