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665</w:t>
      </w:r>
      <w:r>
        <w:rPr>
          <w:rFonts w:ascii="Times New Roman" w:eastAsia="Times New Roman" w:hAnsi="Times New Roman" w:cs="Times New Roman"/>
          <w:sz w:val="28"/>
          <w:szCs w:val="28"/>
        </w:rPr>
        <w:t>/2020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0054-01-2020-00</w:t>
      </w:r>
      <w:r>
        <w:rPr>
          <w:rFonts w:ascii="Times New Roman" w:eastAsia="Times New Roman" w:hAnsi="Times New Roman" w:cs="Times New Roman"/>
          <w:sz w:val="28"/>
          <w:szCs w:val="28"/>
        </w:rPr>
        <w:t>1219-76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(вступительная и резолютивная части)</w:t>
      </w:r>
    </w:p>
    <w:p>
      <w:pPr>
        <w:spacing w:before="280" w:after="28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Шульге Н.Е.,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представителя истца: </w:t>
      </w:r>
      <w:r>
        <w:rPr>
          <w:rFonts w:ascii="Times New Roman" w:eastAsia="Times New Roman" w:hAnsi="Times New Roman" w:cs="Times New Roman"/>
          <w:sz w:val="28"/>
          <w:szCs w:val="28"/>
        </w:rPr>
        <w:t>Лобунской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ответчика Юшко</w:t>
      </w:r>
      <w:r>
        <w:rPr>
          <w:rFonts w:ascii="Times New Roman" w:eastAsia="Times New Roman" w:hAnsi="Times New Roman" w:cs="Times New Roman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зале суда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по иску Государственного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казенного учреждения Республики Крым «Центр занятости населения»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Юшкову Владимиру Владимировичу</w:t>
      </w:r>
      <w:r>
        <w:rPr>
          <w:rFonts w:ascii="Times New Roman" w:eastAsia="Times New Roman" w:hAnsi="Times New Roman" w:cs="Times New Roman"/>
          <w:sz w:val="28"/>
          <w:szCs w:val="28"/>
        </w:rPr>
        <w:t>, о взыскании неосновательно полученн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выплат пособия по безработице,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194-199 ГПК РФ, мировой судья</w:t>
      </w:r>
    </w:p>
    <w:p>
      <w:pPr>
        <w:spacing w:before="280" w:after="28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казенного учреждения Республики Крым «Центр занятости населения» к Юшко</w:t>
      </w:r>
      <w:r>
        <w:rPr>
          <w:rFonts w:ascii="Times New Roman" w:eastAsia="Times New Roman" w:hAnsi="Times New Roman" w:cs="Times New Roman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Владимиру Владимировичу, о взыскании неосновательно полученных выплат пособия по безработице</w:t>
      </w:r>
      <w:r>
        <w:rPr>
          <w:rFonts w:ascii="Times New Roman" w:eastAsia="Times New Roman" w:hAnsi="Times New Roman" w:cs="Times New Roman"/>
          <w:sz w:val="28"/>
          <w:szCs w:val="28"/>
        </w:rPr>
        <w:t>,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Юшкова Владимира Владимировича, </w:t>
      </w:r>
      <w:r>
        <w:rPr>
          <w:rStyle w:val="cat-PassportDatagrp-17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Addressgrp-2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казенного учреждения Республики Крым «Центр занятости населения»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(ИНН/КПП 9102059024/910201001)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неосновательно полученн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</w:rPr>
        <w:t>пособия по безработице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13.05.2020 года по 09.09.2020 года в размере 17608,08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>
        <w:rPr>
          <w:rFonts w:ascii="Times New Roman" w:eastAsia="Times New Roman" w:hAnsi="Times New Roman" w:cs="Times New Roman"/>
          <w:sz w:val="28"/>
          <w:szCs w:val="28"/>
        </w:rPr>
        <w:t>семнадцать тысяч шестьсот восемь рублей 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копеек).</w:t>
      </w:r>
    </w:p>
    <w:p>
      <w:pPr>
        <w:spacing w:before="0" w:after="200" w:line="276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Юшкова Владимира Владимировича, </w:t>
      </w:r>
      <w:r>
        <w:rPr>
          <w:rStyle w:val="cat-PassportDatagrp-17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Addressgrp-2rplc-2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гражданина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пошлину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соответствующий бюджет УФК по Республике Крым (МИФНС России №1 по Республике Крым)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704,32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семьсот четыре рубля 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160" w:line="252" w:lineRule="auto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14">
    <w:name w:val="cat-PassportData grp-17 rplc-14"/>
    <w:basedOn w:val="DefaultParagraphFont"/>
  </w:style>
  <w:style w:type="character" w:customStyle="1" w:styleId="cat-Addressgrp-2rplc-15">
    <w:name w:val="cat-Address grp-2 rplc-15"/>
    <w:basedOn w:val="DefaultParagraphFont"/>
  </w:style>
  <w:style w:type="character" w:customStyle="1" w:styleId="cat-PassportDatagrp-17rplc-22">
    <w:name w:val="cat-PassportData grp-17 rplc-22"/>
    <w:basedOn w:val="DefaultParagraphFont"/>
  </w:style>
  <w:style w:type="character" w:customStyle="1" w:styleId="cat-Addressgrp-2rplc-23">
    <w:name w:val="cat-Address grp-2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