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6388" w:rsidP="005E63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2-54-1091/2024</w:t>
      </w:r>
    </w:p>
    <w:p w:rsidR="005E6388" w:rsidP="005E63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0054-01-2024-001892-61</w:t>
      </w:r>
    </w:p>
    <w:p w:rsidR="005E6388" w:rsidP="005E63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5E6388" w:rsidP="005E638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E6388" w:rsidP="005E638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5E6388" w:rsidP="005E63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388" w:rsidP="005E638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 октября 2024 года                                               пгт Красногвардейское</w:t>
      </w:r>
    </w:p>
    <w:p w:rsidR="005E6388" w:rsidP="005E63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388" w:rsidP="005E63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5E6388" w:rsidP="005E63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секретаре Козиренко С.В.,</w:t>
      </w:r>
    </w:p>
    <w:p w:rsidR="005E6388" w:rsidP="005E63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с участием ответчика: ФИО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E6388" w:rsidP="005E63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в зале суда гражданское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 дело по иску Общества с ограниченной ответственностью Профессиональной коллекторской организации «НАИМЕНОВАНИЕ</w:t>
      </w:r>
      <w:r>
        <w:rPr>
          <w:rFonts w:ascii="Times New Roman" w:hAnsi="Times New Roman"/>
          <w:sz w:val="28"/>
          <w:szCs w:val="28"/>
          <w:lang w:eastAsia="ru-RU"/>
        </w:rPr>
        <w:t>» к ФИО</w:t>
      </w:r>
      <w:r>
        <w:rPr>
          <w:rFonts w:ascii="Times New Roman" w:hAnsi="Times New Roman"/>
          <w:sz w:val="28"/>
          <w:szCs w:val="28"/>
          <w:lang w:eastAsia="ru-RU"/>
        </w:rPr>
        <w:t xml:space="preserve"> о взыскании процентов, предусмотренных 395 ГК РФ за неисполнения денежного обязательства, установленного судебным решен</w:t>
      </w:r>
      <w:r>
        <w:rPr>
          <w:rFonts w:ascii="Times New Roman" w:hAnsi="Times New Roman"/>
          <w:sz w:val="28"/>
          <w:szCs w:val="28"/>
          <w:lang w:eastAsia="ru-RU"/>
        </w:rPr>
        <w:t>ием 14.01.2022 года по 24.01.2024 года в размере 4093,46 рублей, а также судебных расходов, связанных с оплатой государственной пошлины в размере 400,00 рублей и расходов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 на оплату услуг представителя в размере 20000,00 рублей, </w:t>
      </w:r>
    </w:p>
    <w:p w:rsidR="005E6388" w:rsidP="005E6388">
      <w:pPr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5E6388" w:rsidP="005E63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удовлетворении иск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овых требований </w:t>
      </w:r>
      <w:r w:rsidRPr="005E6388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Профессиональной коллекторской организации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5E6388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5E6388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процентов, предусмотренных 395 ГК РФ за неисполнения денежного обязательства, установленного судебным реш</w:t>
      </w:r>
      <w:r w:rsidRPr="005E6388">
        <w:rPr>
          <w:rFonts w:ascii="Times New Roman" w:eastAsia="Times New Roman" w:hAnsi="Times New Roman"/>
          <w:sz w:val="28"/>
          <w:szCs w:val="28"/>
          <w:lang w:eastAsia="ru-RU"/>
        </w:rPr>
        <w:t>ением 14.01.2022 года по 24.01.2024 года в размере 4093,46 рублей, а также судебных расходов, связанных с оплатой государственной пошлины в размере 400,00 рублей и расходов на оплату услуг представителя в размере 20000,00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- отказать в полном объёме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6388" w:rsidP="005E63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5E6388" w:rsidP="005E63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 в деле, их представители имеют право подать заявление о составлении мотивированного решения суда.</w:t>
      </w:r>
    </w:p>
    <w:p w:rsidR="005E6388" w:rsidP="005E63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 решения суда, которое может быть подано:</w:t>
      </w:r>
    </w:p>
    <w:p w:rsidR="005E6388" w:rsidP="005E63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E6388" w:rsidP="005E63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E6388" w:rsidP="005E63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составляет мотивированное решение суда в течение пяти дне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со дня поступления от лиц, участвующих в деле, их представителей заявления о составлении мотивированного решения суда.</w:t>
      </w:r>
    </w:p>
    <w:p w:rsidR="00604218" w:rsidP="005E638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судья:                                                                   И.В. Чернецкая</w:t>
      </w:r>
    </w:p>
    <w:sectPr w:rsidSect="005E638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0B"/>
    <w:rsid w:val="0027190B"/>
    <w:rsid w:val="005E6388"/>
    <w:rsid w:val="00604218"/>
    <w:rsid w:val="00C845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38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