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F3E" w:rsidP="005D5F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2-54-1415/2025</w:t>
      </w:r>
    </w:p>
    <w:p w:rsidR="005D5F3E" w:rsidP="005D5F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0054-01-2025-002097-44</w:t>
      </w:r>
    </w:p>
    <w:p w:rsidR="005D5F3E" w:rsidP="005D5F3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5D5F3E" w:rsidP="005D5F3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5D5F3E" w:rsidP="005D5F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5D5F3E" w:rsidP="005D5F3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D5F3E" w:rsidP="005D5F3E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17 ноября 2025 года                                                     пгт. Красногвардейское</w:t>
      </w:r>
    </w:p>
    <w:p w:rsidR="005D5F3E" w:rsidP="005D5F3E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D5F3E" w:rsidP="005D5F3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5D5F3E" w:rsidP="005D5F3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заседании в зале суда гражданское дело по иску Государственного унитарного предприятия Рес</w:t>
      </w:r>
      <w:r>
        <w:rPr>
          <w:rFonts w:ascii="Times New Roman" w:hAnsi="Times New Roman"/>
          <w:sz w:val="27"/>
          <w:szCs w:val="27"/>
          <w:lang w:eastAsia="ru-RU"/>
        </w:rPr>
        <w:t>публики Крым 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, о взыскании задолженности </w:t>
      </w:r>
      <w:r w:rsidRPr="005D5F3E">
        <w:rPr>
          <w:rFonts w:ascii="Times New Roman" w:hAnsi="Times New Roman"/>
          <w:sz w:val="27"/>
          <w:szCs w:val="27"/>
          <w:lang w:eastAsia="ru-RU"/>
        </w:rPr>
        <w:t>за потребленную электрическую энергию</w:t>
      </w:r>
      <w:r>
        <w:rPr>
          <w:rFonts w:ascii="Times New Roman" w:hAnsi="Times New Roman"/>
          <w:sz w:val="27"/>
          <w:szCs w:val="27"/>
          <w:lang w:eastAsia="ru-RU"/>
        </w:rPr>
        <w:t xml:space="preserve">,    </w:t>
      </w:r>
    </w:p>
    <w:p w:rsidR="005D5F3E" w:rsidP="005D5F3E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5D5F3E" w:rsidP="005D5F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удовлетворении исковых требований </w:t>
      </w:r>
      <w:r w:rsidRPr="005D5F3E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Государственного унитарного предприятия Республики Крым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5D5F3E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D5F3E">
        <w:rPr>
          <w:rFonts w:ascii="Times New Roman" w:eastAsia="Times New Roman" w:hAnsi="Times New Roman"/>
          <w:sz w:val="27"/>
          <w:szCs w:val="27"/>
          <w:lang w:eastAsia="ru-RU"/>
        </w:rPr>
        <w:t xml:space="preserve">, о взыскании задолженности за потребленную электрическую энергию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за период с сентября 2021 года по апрель 2022 года в размере 1306,86 рублей и пени в размере 14,62 рублей, а также судебных расходов. Связанный с п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латой государственной пошлины в размере 4000,00 рублей, - отказать в связи с применением срока исковой давности по ходатайству ответчика.</w:t>
      </w:r>
    </w:p>
    <w:p w:rsidR="005D5F3E" w:rsidP="005D5F3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лобы через судебный участок № 54 Красногвардейского судебного района Республики Крым в течение месяца со дня его принятия.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а, участвующие в деле, их представители присутствовали в судебном заседании;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D5F3E" w:rsidP="005D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И.В. Чернецкая</w:t>
      </w:r>
    </w:p>
    <w:p w:rsidR="00876B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EC"/>
    <w:rsid w:val="004707EC"/>
    <w:rsid w:val="00592243"/>
    <w:rsid w:val="005D5F3E"/>
    <w:rsid w:val="00876BCB"/>
    <w:rsid w:val="009A12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