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2-55-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/2020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0055-01-20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0004-79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(вводная и резолютивная части)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13 </w:t>
      </w:r>
      <w:r>
        <w:rPr>
          <w:rFonts w:ascii="Times New Roman" w:eastAsia="Times New Roman" w:hAnsi="Times New Roman" w:cs="Times New Roman"/>
          <w:sz w:val="27"/>
          <w:szCs w:val="27"/>
        </w:rPr>
        <w:t>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2020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Красногвардейское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секретаре Нестеровой И.Г.,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зале суда гражданское дело по иску </w:t>
      </w:r>
      <w:r>
        <w:rPr>
          <w:rStyle w:val="cat-UserDefinedgrp-18rplc-8"/>
          <w:rFonts w:ascii="Times New Roman" w:eastAsia="Times New Roman" w:hAnsi="Times New Roman" w:cs="Times New Roman"/>
          <w:sz w:val="27"/>
          <w:szCs w:val="27"/>
        </w:rPr>
        <w:t>ООО "ЦДП-ДОН"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Щуплецовой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11"/>
          <w:rFonts w:ascii="Times New Roman" w:eastAsia="Times New Roman" w:hAnsi="Times New Roman" w:cs="Times New Roman"/>
          <w:sz w:val="27"/>
          <w:szCs w:val="27"/>
        </w:rPr>
        <w:t>И.В.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денежн</w:t>
      </w:r>
      <w:r>
        <w:rPr>
          <w:rFonts w:ascii="Times New Roman" w:eastAsia="Times New Roman" w:hAnsi="Times New Roman" w:cs="Times New Roman"/>
          <w:sz w:val="27"/>
          <w:szCs w:val="27"/>
        </w:rPr>
        <w:t>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средств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договору займа и процентов по договору,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удовлетворении исковых требований </w:t>
      </w:r>
      <w:r>
        <w:rPr>
          <w:rStyle w:val="cat-UserDefinedgrp-18rplc-13"/>
          <w:rFonts w:ascii="Times New Roman" w:eastAsia="Times New Roman" w:hAnsi="Times New Roman" w:cs="Times New Roman"/>
          <w:sz w:val="27"/>
          <w:szCs w:val="27"/>
        </w:rPr>
        <w:t>ООО "ЦДП-ДОН"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Щуплецовой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15"/>
          <w:rFonts w:ascii="Times New Roman" w:eastAsia="Times New Roman" w:hAnsi="Times New Roman" w:cs="Times New Roman"/>
          <w:sz w:val="27"/>
          <w:szCs w:val="27"/>
        </w:rPr>
        <w:t>И.В.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денежных средств по договору займа </w:t>
      </w:r>
      <w:r>
        <w:rPr>
          <w:rStyle w:val="cat-UserDefinedgrp-20rplc-16"/>
          <w:rFonts w:ascii="Times New Roman" w:eastAsia="Times New Roman" w:hAnsi="Times New Roman" w:cs="Times New Roman"/>
          <w:sz w:val="27"/>
          <w:szCs w:val="27"/>
        </w:rPr>
        <w:t>НОМЕР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UserDefinedgrp-21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процентов по договору за период с </w:t>
      </w:r>
      <w:r>
        <w:rPr>
          <w:rStyle w:val="cat-UserDefinedgrp-22rplc-21"/>
          <w:rFonts w:ascii="Times New Roman" w:eastAsia="Times New Roman" w:hAnsi="Times New Roman" w:cs="Times New Roman"/>
          <w:sz w:val="27"/>
          <w:szCs w:val="27"/>
        </w:rPr>
        <w:t>ПЕРИОД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UserDefinedgrp-23rplc-2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судебных расходов, связанных с уплатой государственной пошлины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Style w:val="cat-UserDefinedgrp-24rplc-2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и расходов, понесенных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оказание юридической помощи в размере </w:t>
      </w:r>
      <w:r>
        <w:rPr>
          <w:rStyle w:val="cat-UserDefinedgrp-25rplc-2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- отказать, в виду добровольного исполнения обязательств ответчиком </w:t>
      </w:r>
      <w:r>
        <w:rPr>
          <w:rStyle w:val="cat-UserDefinedgrp-26rplc-2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объеме заявленных требований.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- в течение трех дней со дня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8">
    <w:name w:val="cat-UserDefined grp-18 rplc-8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18rplc-13">
    <w:name w:val="cat-UserDefined grp-18 rplc-13"/>
    <w:basedOn w:val="DefaultParagraphFont"/>
  </w:style>
  <w:style w:type="character" w:customStyle="1" w:styleId="cat-UserDefinedgrp-19rplc-15">
    <w:name w:val="cat-UserDefined grp-19 rplc-15"/>
    <w:basedOn w:val="DefaultParagraphFont"/>
  </w:style>
  <w:style w:type="character" w:customStyle="1" w:styleId="cat-UserDefinedgrp-20rplc-16">
    <w:name w:val="cat-UserDefined grp-20 rplc-16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UserDefinedgrp-22rplc-21">
    <w:name w:val="cat-UserDefined grp-22 rplc-21"/>
    <w:basedOn w:val="DefaultParagraphFont"/>
  </w:style>
  <w:style w:type="character" w:customStyle="1" w:styleId="cat-UserDefinedgrp-23rplc-23">
    <w:name w:val="cat-UserDefined grp-23 rplc-23"/>
    <w:basedOn w:val="DefaultParagraphFont"/>
  </w:style>
  <w:style w:type="character" w:customStyle="1" w:styleId="cat-UserDefinedgrp-24rplc-25">
    <w:name w:val="cat-UserDefined grp-24 rplc-25"/>
    <w:basedOn w:val="DefaultParagraphFont"/>
  </w:style>
  <w:style w:type="character" w:customStyle="1" w:styleId="cat-UserDefinedgrp-25rplc-27">
    <w:name w:val="cat-UserDefined grp-25 rplc-27"/>
    <w:basedOn w:val="DefaultParagraphFont"/>
  </w:style>
  <w:style w:type="character" w:customStyle="1" w:styleId="cat-UserDefinedgrp-26rplc-29">
    <w:name w:val="cat-UserDefined grp-2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