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№2-5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66</w:t>
      </w:r>
      <w:r>
        <w:rPr>
          <w:rFonts w:ascii="Times New Roman" w:eastAsia="Times New Roman" w:hAnsi="Times New Roman" w:cs="Times New Roman"/>
          <w:sz w:val="28"/>
          <w:szCs w:val="28"/>
        </w:rPr>
        <w:t>/2020</w:t>
      </w:r>
    </w:p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91MS0055-01-2020-000099-85</w:t>
      </w:r>
    </w:p>
    <w:p>
      <w:pPr>
        <w:spacing w:before="0" w:after="0"/>
        <w:ind w:firstLine="567"/>
        <w:jc w:val="right"/>
        <w:rPr>
          <w:sz w:val="28"/>
          <w:szCs w:val="28"/>
        </w:rPr>
      </w:pP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(вводная и резолютивная части)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апреля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2020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>. Красногвардейское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 5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Красногвардейского судебного района Республики Крым </w:t>
      </w:r>
      <w:r>
        <w:rPr>
          <w:rFonts w:ascii="Times New Roman" w:eastAsia="Times New Roman" w:hAnsi="Times New Roman" w:cs="Times New Roman"/>
          <w:sz w:val="28"/>
          <w:szCs w:val="28"/>
        </w:rPr>
        <w:t>Белова Ю.Г.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помощнике судьи – </w:t>
      </w:r>
      <w:r>
        <w:rPr>
          <w:rFonts w:ascii="Times New Roman" w:eastAsia="Times New Roman" w:hAnsi="Times New Roman" w:cs="Times New Roman"/>
          <w:sz w:val="28"/>
          <w:szCs w:val="28"/>
        </w:rPr>
        <w:t>Кислицыной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Е.В.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в зале суда гражданское дело по иску </w:t>
      </w:r>
      <w:r>
        <w:rPr>
          <w:rFonts w:ascii="Times New Roman" w:eastAsia="Times New Roman" w:hAnsi="Times New Roman" w:cs="Times New Roman"/>
          <w:sz w:val="28"/>
          <w:szCs w:val="28"/>
        </w:rPr>
        <w:t>Гегельман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15rplc-8"/>
          <w:rFonts w:ascii="Times New Roman" w:eastAsia="Times New Roman" w:hAnsi="Times New Roman" w:cs="Times New Roman"/>
          <w:sz w:val="28"/>
          <w:szCs w:val="28"/>
        </w:rPr>
        <w:t>Г.А.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ПАО СК «Росгосстрах»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третье л</w:t>
      </w:r>
      <w:r>
        <w:rPr>
          <w:rFonts w:ascii="Times New Roman" w:eastAsia="Times New Roman" w:hAnsi="Times New Roman" w:cs="Times New Roman"/>
          <w:sz w:val="28"/>
          <w:szCs w:val="28"/>
        </w:rPr>
        <w:t>ицо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16rplc-10"/>
          <w:rFonts w:ascii="Times New Roman" w:eastAsia="Times New Roman" w:hAnsi="Times New Roman" w:cs="Times New Roman"/>
          <w:sz w:val="28"/>
          <w:szCs w:val="28"/>
        </w:rPr>
        <w:t>ФИО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 возмещении вреда здоровью, причиненного в результате ДТП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194-199 ГПК РФ, мировой судья 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удовлетворении исковых требований </w:t>
      </w:r>
      <w:r>
        <w:rPr>
          <w:rFonts w:ascii="Times New Roman" w:eastAsia="Times New Roman" w:hAnsi="Times New Roman" w:cs="Times New Roman"/>
          <w:sz w:val="28"/>
          <w:szCs w:val="28"/>
        </w:rPr>
        <w:t>Гегельман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15rplc-13"/>
          <w:rFonts w:ascii="Times New Roman" w:eastAsia="Times New Roman" w:hAnsi="Times New Roman" w:cs="Times New Roman"/>
          <w:sz w:val="28"/>
          <w:szCs w:val="28"/>
        </w:rPr>
        <w:t>Г.А.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eastAsia="Times New Roman" w:hAnsi="Times New Roman" w:cs="Times New Roman"/>
          <w:sz w:val="28"/>
          <w:szCs w:val="28"/>
        </w:rPr>
        <w:t>ПАО СК «Росгосстрах»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 возмещении вреда здоровью, причиненного в результате ДТП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размере </w:t>
      </w:r>
      <w:r>
        <w:rPr>
          <w:rStyle w:val="cat-UserDefinedgrp-20rplc-15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Style w:val="cat-UserDefinedgrp-17rplc-16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пени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(неустойк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в размере </w:t>
      </w:r>
      <w:r>
        <w:rPr>
          <w:rStyle w:val="cat-UserDefinedgrp-18rplc-18"/>
          <w:rFonts w:ascii="Times New Roman" w:eastAsia="Times New Roman" w:hAnsi="Times New Roman" w:cs="Times New Roman"/>
          <w:sz w:val="28"/>
          <w:szCs w:val="28"/>
        </w:rPr>
        <w:t>ПРОЦЕНТЫ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каждый день просрочки от суммы недоплаченного страхового возмещения с 07 марта 2018 года по день фактического исполнения страховщиком обязательства по договору включительно;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расходов 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юридическую помощь в размере </w:t>
      </w:r>
      <w:r>
        <w:rPr>
          <w:rStyle w:val="cat-UserDefinedgrp-19rplc-20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морального вреда в размере </w:t>
      </w:r>
      <w:r>
        <w:rPr>
          <w:rStyle w:val="cat-UserDefinedgrp-20rplc-22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штраф в размере </w:t>
      </w:r>
      <w:r>
        <w:rPr>
          <w:rStyle w:val="cat-UserDefinedgrp-21rplc-24"/>
          <w:rFonts w:ascii="Times New Roman" w:eastAsia="Times New Roman" w:hAnsi="Times New Roman" w:cs="Times New Roman"/>
          <w:sz w:val="28"/>
          <w:szCs w:val="28"/>
        </w:rPr>
        <w:t>ПРОЦЕНТЫ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страхового возмещения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отказать.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 может быть обжаловано в Красногвардейский районный суд Республики Крым путём подачи апелляционной жалобы через судебный участок № 55 Красногвардейского судебного района Республики Крым в течение месяца со дня его принятия.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Лица, участвующие в деле, их представители имеют право подать заявление о составлении мотивированного решения суда.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Ю.Г. Белова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15rplc-8">
    <w:name w:val="cat-UserDefined grp-15 rplc-8"/>
    <w:basedOn w:val="DefaultParagraphFont"/>
  </w:style>
  <w:style w:type="character" w:customStyle="1" w:styleId="cat-UserDefinedgrp-16rplc-10">
    <w:name w:val="cat-UserDefined grp-16 rplc-10"/>
    <w:basedOn w:val="DefaultParagraphFont"/>
  </w:style>
  <w:style w:type="character" w:customStyle="1" w:styleId="cat-UserDefinedgrp-15rplc-13">
    <w:name w:val="cat-UserDefined grp-15 rplc-13"/>
    <w:basedOn w:val="DefaultParagraphFont"/>
  </w:style>
  <w:style w:type="character" w:customStyle="1" w:styleId="cat-UserDefinedgrp-20rplc-15">
    <w:name w:val="cat-UserDefined grp-20 rplc-15"/>
    <w:basedOn w:val="DefaultParagraphFont"/>
  </w:style>
  <w:style w:type="character" w:customStyle="1" w:styleId="cat-UserDefinedgrp-17rplc-16">
    <w:name w:val="cat-UserDefined grp-17 rplc-16"/>
    <w:basedOn w:val="DefaultParagraphFont"/>
  </w:style>
  <w:style w:type="character" w:customStyle="1" w:styleId="cat-UserDefinedgrp-18rplc-18">
    <w:name w:val="cat-UserDefined grp-18 rplc-18"/>
    <w:basedOn w:val="DefaultParagraphFont"/>
  </w:style>
  <w:style w:type="character" w:customStyle="1" w:styleId="cat-UserDefinedgrp-19rplc-20">
    <w:name w:val="cat-UserDefined grp-19 rplc-20"/>
    <w:basedOn w:val="DefaultParagraphFont"/>
  </w:style>
  <w:style w:type="character" w:customStyle="1" w:styleId="cat-UserDefinedgrp-20rplc-22">
    <w:name w:val="cat-UserDefined grp-20 rplc-22"/>
    <w:basedOn w:val="DefaultParagraphFont"/>
  </w:style>
  <w:style w:type="character" w:customStyle="1" w:styleId="cat-UserDefinedgrp-21rplc-24">
    <w:name w:val="cat-UserDefined grp-21 rplc-2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