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218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Цуканова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 – Цукановой Н.Н.,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47rplc-11"/>
          <w:rFonts w:ascii="Times New Roman" w:eastAsia="Times New Roman" w:hAnsi="Times New Roman" w:cs="Times New Roman"/>
          <w:sz w:val="28"/>
          <w:szCs w:val="28"/>
        </w:rPr>
        <w:t>Цуканову А,А,, Цукановой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 194-199</w:t>
      </w:r>
      <w:r>
        <w:rPr>
          <w:rFonts w:ascii="Times New Roman" w:eastAsia="Times New Roman" w:hAnsi="Times New Roman" w:cs="Times New Roman"/>
          <w:sz w:val="28"/>
          <w:szCs w:val="28"/>
        </w:rPr>
        <w:t>, 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47rplc-17"/>
          <w:rFonts w:ascii="Times New Roman" w:eastAsia="Times New Roman" w:hAnsi="Times New Roman" w:cs="Times New Roman"/>
          <w:sz w:val="28"/>
          <w:szCs w:val="28"/>
        </w:rPr>
        <w:t>...Цуканову АА., Цукановой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22"/>
          <w:rFonts w:ascii="Times New Roman" w:eastAsia="Times New Roman" w:hAnsi="Times New Roman" w:cs="Times New Roman"/>
          <w:sz w:val="28"/>
          <w:szCs w:val="28"/>
        </w:rPr>
        <w:t>Цуканова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2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28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2350,25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35,19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за исключением периода моратория </w:t>
      </w:r>
      <w:r>
        <w:rPr>
          <w:rFonts w:ascii="Times New Roman" w:eastAsia="Times New Roman" w:hAnsi="Times New Roman" w:cs="Times New Roman"/>
          <w:sz w:val="28"/>
          <w:szCs w:val="28"/>
        </w:rPr>
        <w:t>с 06.04.2020 года по 01.01.2021 года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и с 01.04.2022 по 01.10.2022 в соответствии с положениями Постановления Правительства Российской Федерации от 28 марта 2022 г. № 497 «О введении моратория на возбуждение дел о банкротстве по заявлениям, подаваемым кредиторами»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триста восемьдесят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(1/4 доли долга)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Взыскание пени </w:t>
      </w:r>
      <w:r>
        <w:rPr>
          <w:rFonts w:ascii="Times New Roman" w:eastAsia="Times New Roman" w:hAnsi="Times New Roman" w:cs="Times New Roman"/>
          <w:sz w:val="28"/>
          <w:szCs w:val="28"/>
        </w:rPr>
        <w:t>по ключевой ставке Центрального банка Российской Федерации, действующей на день фак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тической оплаты,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производить до момента фактического исполнения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>2385,44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несовершеннолетней </w:t>
      </w:r>
      <w:r>
        <w:rPr>
          <w:rStyle w:val="cat-UserDefinedgrp-51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UserDefinedgrp-52rplc-52"/>
          <w:rFonts w:ascii="Times New Roman" w:eastAsia="Times New Roman" w:hAnsi="Times New Roman" w:cs="Times New Roman"/>
          <w:sz w:val="28"/>
          <w:szCs w:val="28"/>
        </w:rPr>
        <w:t>Цуканова А.А.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50rplc-57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взносов на капитальный ремонт общего имущества в многоквартирном доме,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2350,25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пеню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 апреля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25 мая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35,18 рублей, за исключением периода моратория </w:t>
      </w:r>
      <w:r>
        <w:rPr>
          <w:rFonts w:ascii="Times New Roman" w:eastAsia="Times New Roman" w:hAnsi="Times New Roman" w:cs="Times New Roman"/>
          <w:sz w:val="28"/>
          <w:szCs w:val="28"/>
        </w:rPr>
        <w:t>с 06.04.2020 года по 01.01.2021 года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и с 01.04.2022 по 01.10.2022 в соответствии с положениями Постановления Правительства Российской Федерации от 28 марта 2022 г. № 497 «О введении моратория на возбуждение дел о банкротстве по заявлениям, подаваемым кредиторами»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 триста восемьдесят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копейки (1/4 доли долга)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Взыскание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>238</w:t>
      </w:r>
      <w:r>
        <w:rPr>
          <w:rFonts w:ascii="Times New Roman" w:eastAsia="Times New Roman" w:hAnsi="Times New Roman" w:cs="Times New Roman"/>
          <w:sz w:val="28"/>
          <w:szCs w:val="28"/>
        </w:rPr>
        <w:t>5,43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53rplc-78"/>
          <w:rFonts w:ascii="Times New Roman" w:eastAsia="Times New Roman" w:hAnsi="Times New Roman" w:cs="Times New Roman"/>
          <w:sz w:val="28"/>
          <w:szCs w:val="28"/>
        </w:rPr>
        <w:t>Цукановой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4rplc-8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50rplc-83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взносов на капитальный ремонт общего имущества в многоквартирном доме,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2350,25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пеню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35,1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за исключением периода моратория </w:t>
      </w:r>
      <w:r>
        <w:rPr>
          <w:rFonts w:ascii="Times New Roman" w:eastAsia="Times New Roman" w:hAnsi="Times New Roman" w:cs="Times New Roman"/>
          <w:sz w:val="28"/>
          <w:szCs w:val="28"/>
        </w:rPr>
        <w:t>с 06.04.2020 года по 01.01.2021 года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и с 01.04.2022 по 01.10.2022 в соответствии с положениями Постановления Правительства Российской Федерации от 28 марта 2022 г. № 497 «О введении моратория на возбуждение дел о банкротстве по заявлениям, подаваемым кредиторами»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 триста восемьдесят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(1/4 доли долга)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Взыскание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>2385,4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несовершеннолетнего </w:t>
      </w:r>
      <w:r>
        <w:rPr>
          <w:rStyle w:val="cat-UserDefinedgrp-55rplc-1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107"/>
          <w:rFonts w:ascii="Times New Roman" w:eastAsia="Times New Roman" w:hAnsi="Times New Roman" w:cs="Times New Roman"/>
          <w:sz w:val="28"/>
          <w:szCs w:val="28"/>
        </w:rPr>
        <w:t>Цукановой Н.Н.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57rplc-111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взносов на капитальный ремонт общего имущества в многоквартирном доме,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2350,25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пеню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 апреля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25 мая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35,18 рублей, за исключением периода моратория </w:t>
      </w:r>
      <w:r>
        <w:rPr>
          <w:rFonts w:ascii="Times New Roman" w:eastAsia="Times New Roman" w:hAnsi="Times New Roman" w:cs="Times New Roman"/>
          <w:sz w:val="28"/>
          <w:szCs w:val="28"/>
        </w:rPr>
        <w:t>с 06.04.2020 года по 01.01.2021 года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и с 01.04.2022 по 01.10.2022 в соответствии с положениями Постановления Правительства Российской Федерации от 28 марта 2022 г. № 497 «О введении моратория на возбуждение дел о банкротстве по заявлениям, подаваемым кредиторами»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 триста восемьдесят пять) рублей 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копейки (1/4 доли долга)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Взыскание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>2385,43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солидарно с </w:t>
      </w:r>
      <w:r>
        <w:rPr>
          <w:rStyle w:val="cat-UserDefinedgrp-58rplc-132"/>
          <w:rFonts w:ascii="Times New Roman" w:eastAsia="Times New Roman" w:hAnsi="Times New Roman" w:cs="Times New Roman"/>
          <w:sz w:val="28"/>
          <w:szCs w:val="28"/>
        </w:rPr>
        <w:t>Цуканова А.А.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Style w:val="cat-UserDefinedgrp-59rplc-141"/>
          <w:rFonts w:ascii="Times New Roman" w:eastAsia="Times New Roman" w:hAnsi="Times New Roman" w:cs="Times New Roman"/>
          <w:sz w:val="28"/>
          <w:szCs w:val="28"/>
        </w:rPr>
        <w:t>Цукановой Н.Н.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60rplc-150"/>
          <w:rFonts w:ascii="Times New Roman" w:eastAsia="Times New Roman" w:hAnsi="Times New Roman" w:cs="Times New Roman"/>
          <w:sz w:val="28"/>
          <w:szCs w:val="28"/>
        </w:rPr>
        <w:t>.реквизиты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иска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1">
    <w:name w:val="cat-UserDefined grp-47 rplc-11"/>
    <w:basedOn w:val="DefaultParagraphFont"/>
  </w:style>
  <w:style w:type="character" w:customStyle="1" w:styleId="cat-UserDefinedgrp-47rplc-17">
    <w:name w:val="cat-UserDefined grp-47 rplc-17"/>
    <w:basedOn w:val="DefaultParagraphFont"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49rplc-24">
    <w:name w:val="cat-UserDefined grp-49 rplc-24"/>
    <w:basedOn w:val="DefaultParagraphFont"/>
  </w:style>
  <w:style w:type="character" w:customStyle="1" w:styleId="cat-UserDefinedgrp-50rplc-28">
    <w:name w:val="cat-UserDefined grp-50 rplc-28"/>
    <w:basedOn w:val="DefaultParagraphFont"/>
  </w:style>
  <w:style w:type="character" w:customStyle="1" w:styleId="cat-UserDefinedgrp-51rplc-49">
    <w:name w:val="cat-UserDefined grp-51 rplc-49"/>
    <w:basedOn w:val="DefaultParagraphFont"/>
  </w:style>
  <w:style w:type="character" w:customStyle="1" w:styleId="cat-UserDefinedgrp-52rplc-52">
    <w:name w:val="cat-UserDefined grp-52 rplc-52"/>
    <w:basedOn w:val="DefaultParagraphFont"/>
  </w:style>
  <w:style w:type="character" w:customStyle="1" w:styleId="cat-UserDefinedgrp-50rplc-57">
    <w:name w:val="cat-UserDefined grp-50 rplc-57"/>
    <w:basedOn w:val="DefaultParagraphFont"/>
  </w:style>
  <w:style w:type="character" w:customStyle="1" w:styleId="cat-UserDefinedgrp-53rplc-78">
    <w:name w:val="cat-UserDefined grp-53 rplc-78"/>
    <w:basedOn w:val="DefaultParagraphFont"/>
  </w:style>
  <w:style w:type="character" w:customStyle="1" w:styleId="cat-UserDefinedgrp-54rplc-80">
    <w:name w:val="cat-UserDefined grp-54 rplc-80"/>
    <w:basedOn w:val="DefaultParagraphFont"/>
  </w:style>
  <w:style w:type="character" w:customStyle="1" w:styleId="cat-UserDefinedgrp-50rplc-83">
    <w:name w:val="cat-UserDefined grp-50 rplc-83"/>
    <w:basedOn w:val="DefaultParagraphFont"/>
  </w:style>
  <w:style w:type="character" w:customStyle="1" w:styleId="cat-UserDefinedgrp-55rplc-104">
    <w:name w:val="cat-UserDefined grp-55 rplc-104"/>
    <w:basedOn w:val="DefaultParagraphFont"/>
  </w:style>
  <w:style w:type="character" w:customStyle="1" w:styleId="cat-UserDefinedgrp-56rplc-107">
    <w:name w:val="cat-UserDefined grp-56 rplc-107"/>
    <w:basedOn w:val="DefaultParagraphFont"/>
  </w:style>
  <w:style w:type="character" w:customStyle="1" w:styleId="cat-UserDefinedgrp-57rplc-111">
    <w:name w:val="cat-UserDefined grp-57 rplc-111"/>
    <w:basedOn w:val="DefaultParagraphFont"/>
  </w:style>
  <w:style w:type="character" w:customStyle="1" w:styleId="cat-UserDefinedgrp-58rplc-132">
    <w:name w:val="cat-UserDefined grp-58 rplc-132"/>
    <w:basedOn w:val="DefaultParagraphFont"/>
  </w:style>
  <w:style w:type="character" w:customStyle="1" w:styleId="cat-UserDefinedgrp-59rplc-141">
    <w:name w:val="cat-UserDefined grp-59 rplc-141"/>
    <w:basedOn w:val="DefaultParagraphFont"/>
  </w:style>
  <w:style w:type="character" w:customStyle="1" w:styleId="cat-UserDefinedgrp-60rplc-150">
    <w:name w:val="cat-UserDefined grp-60 rplc-1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