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2-55-438/2021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91MS0055-01-2021-000848-85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Тимаковой Е.А.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Style w:val="cat-UserDefinedgrp-27rplc-8"/>
          <w:rFonts w:ascii="Times New Roman" w:eastAsia="Times New Roman" w:hAnsi="Times New Roman" w:cs="Times New Roman"/>
          <w:sz w:val="28"/>
          <w:szCs w:val="28"/>
        </w:rPr>
        <w:t>ИСТЕЦ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28rplc-9"/>
          <w:rFonts w:ascii="Times New Roman" w:eastAsia="Times New Roman" w:hAnsi="Times New Roman" w:cs="Times New Roman"/>
          <w:sz w:val="28"/>
          <w:szCs w:val="28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потребительского займа (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процентов по нему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 ст. 23,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56, 57, </w:t>
      </w:r>
      <w:r>
        <w:rPr>
          <w:rFonts w:ascii="Times New Roman" w:eastAsia="Times New Roman" w:hAnsi="Times New Roman" w:cs="Times New Roman"/>
          <w:sz w:val="28"/>
          <w:szCs w:val="28"/>
        </w:rPr>
        <w:t>98, 167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194-199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234-237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UserDefinedgrp-27rplc-12"/>
          <w:rFonts w:ascii="Times New Roman" w:eastAsia="Times New Roman" w:hAnsi="Times New Roman" w:cs="Times New Roman"/>
          <w:sz w:val="28"/>
          <w:szCs w:val="28"/>
        </w:rPr>
        <w:t>ИСТЕЦ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28rplc-13"/>
          <w:rFonts w:ascii="Times New Roman" w:eastAsia="Times New Roman" w:hAnsi="Times New Roman" w:cs="Times New Roman"/>
          <w:sz w:val="28"/>
          <w:szCs w:val="28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потребительского займа (микрозайма)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процентов по нему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 частично.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29rplc-15"/>
          <w:rFonts w:ascii="Times New Roman" w:eastAsia="Times New Roman" w:hAnsi="Times New Roman" w:cs="Times New Roman"/>
          <w:sz w:val="28"/>
          <w:szCs w:val="28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8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UserDefinedgrp-27rplc-21"/>
          <w:rFonts w:ascii="Times New Roman" w:eastAsia="Times New Roman" w:hAnsi="Times New Roman" w:cs="Times New Roman"/>
          <w:sz w:val="28"/>
          <w:szCs w:val="28"/>
        </w:rPr>
        <w:t>ИСТЕЦ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22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ВДДЖН</w:t>
      </w:r>
      <w:r>
        <w:rPr>
          <w:rFonts w:ascii="Times New Roman" w:eastAsia="Times New Roman" w:hAnsi="Times New Roman" w:cs="Times New Roman"/>
          <w:sz w:val="28"/>
          <w:szCs w:val="28"/>
        </w:rPr>
        <w:t>-2/С/16.302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9751,48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  <w:r>
        <w:rPr>
          <w:rFonts w:ascii="Times New Roman" w:eastAsia="Times New Roman" w:hAnsi="Times New Roman" w:cs="Times New Roman"/>
          <w:sz w:val="28"/>
          <w:szCs w:val="28"/>
        </w:rPr>
        <w:t>5000,00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сумма 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2550,00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>2201,48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 проценты, за пользование займом, исходя из рассчитанной Банком России средневзвешенной процентной ставки (1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годовых) по кредитам, предоставляемых кредитными организациями физическим лицам в рублях на срок свыше одного года,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февраль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взыскать судебные издержки</w:t>
      </w:r>
      <w:r>
        <w:rPr>
          <w:rFonts w:ascii="Times New Roman" w:eastAsia="Times New Roman" w:hAnsi="Times New Roman" w:cs="Times New Roman"/>
          <w:sz w:val="28"/>
          <w:szCs w:val="28"/>
        </w:rPr>
        <w:t>, связанные с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пропорционально удовлетворенным исковым 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10151,48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сто пятьдесят 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</w:t>
      </w:r>
      <w:r>
        <w:rPr>
          <w:rFonts w:ascii="Times New Roman" w:eastAsia="Times New Roman" w:hAnsi="Times New Roman" w:cs="Times New Roman"/>
          <w:sz w:val="28"/>
          <w:szCs w:val="28"/>
        </w:rPr>
        <w:t>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8rplc-13">
    <w:name w:val="cat-UserDefined grp-28 rplc-13"/>
    <w:basedOn w:val="DefaultParagraphFont"/>
  </w:style>
  <w:style w:type="character" w:customStyle="1" w:styleId="cat-UserDefinedgrp-29rplc-15">
    <w:name w:val="cat-UserDefined grp-29 rplc-15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UserDefinedgrp-31rplc-22">
    <w:name w:val="cat-UserDefined grp-31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