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953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93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июня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Агентство Судебного Взыскания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7rplc-8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займа, процентов по нему, </w:t>
      </w:r>
      <w:r>
        <w:rPr>
          <w:rFonts w:ascii="Times New Roman" w:eastAsia="Times New Roman" w:hAnsi="Times New Roman" w:cs="Times New Roman"/>
        </w:rPr>
        <w:t xml:space="preserve">штрафа, </w:t>
      </w:r>
      <w:r>
        <w:rPr>
          <w:rFonts w:ascii="Times New Roman" w:eastAsia="Times New Roman" w:hAnsi="Times New Roman" w:cs="Times New Roman"/>
        </w:rPr>
        <w:t>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«Агентство Судебного Взыскания»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8rplc-11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займа, процентов по нему, штрафа, а также судебных расходов, связанных с </w:t>
      </w:r>
      <w:r>
        <w:rPr>
          <w:rFonts w:ascii="Times New Roman" w:eastAsia="Times New Roman" w:hAnsi="Times New Roman" w:cs="Times New Roman"/>
        </w:rPr>
        <w:t>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9rplc-13"/>
          <w:rFonts w:ascii="Times New Roman" w:eastAsia="Times New Roman" w:hAnsi="Times New Roman" w:cs="Times New Roman"/>
        </w:rPr>
        <w:t>Собенникова И.А.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Агентство Судебного Взыскания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UserDefinedgrp-31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в Банк АО «</w:t>
      </w:r>
      <w:r>
        <w:rPr>
          <w:rFonts w:ascii="Times New Roman" w:eastAsia="Times New Roman" w:hAnsi="Times New Roman" w:cs="Times New Roman"/>
        </w:rPr>
        <w:t>Экспобанк</w:t>
      </w:r>
      <w:r>
        <w:rPr>
          <w:rFonts w:ascii="Times New Roman" w:eastAsia="Times New Roman" w:hAnsi="Times New Roman" w:cs="Times New Roman"/>
        </w:rPr>
        <w:t>», г. Москва)</w:t>
      </w:r>
      <w:r>
        <w:rPr>
          <w:rFonts w:ascii="Times New Roman" w:eastAsia="Times New Roman" w:hAnsi="Times New Roman" w:cs="Times New Roman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</w:rPr>
        <w:t>1-496038818142278</w:t>
      </w:r>
      <w:r>
        <w:rPr>
          <w:rFonts w:ascii="Times New Roman" w:eastAsia="Times New Roman" w:hAnsi="Times New Roman" w:cs="Times New Roman"/>
        </w:rPr>
        <w:t xml:space="preserve"> от 19.05.2022 года за период с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.2022 по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.2022 в размере </w:t>
      </w:r>
      <w:r>
        <w:rPr>
          <w:rFonts w:ascii="Times New Roman" w:eastAsia="Times New Roman" w:hAnsi="Times New Roman" w:cs="Times New Roman"/>
        </w:rPr>
        <w:t>14999,99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000,00 рублей – сумма займа; </w:t>
      </w:r>
      <w:r>
        <w:rPr>
          <w:rFonts w:ascii="Times New Roman" w:eastAsia="Times New Roman" w:hAnsi="Times New Roman" w:cs="Times New Roman"/>
        </w:rPr>
        <w:t>8654,99</w:t>
      </w:r>
      <w:r>
        <w:rPr>
          <w:rFonts w:ascii="Times New Roman" w:eastAsia="Times New Roman" w:hAnsi="Times New Roman" w:cs="Times New Roman"/>
        </w:rPr>
        <w:t xml:space="preserve"> рублей - проценты за пользование займом</w:t>
      </w:r>
      <w:r>
        <w:rPr>
          <w:rFonts w:ascii="Times New Roman" w:eastAsia="Times New Roman" w:hAnsi="Times New Roman" w:cs="Times New Roman"/>
        </w:rPr>
        <w:t>; 345,00 рублей - штраф</w:t>
      </w:r>
      <w:r>
        <w:rPr>
          <w:rFonts w:ascii="Times New Roman" w:eastAsia="Times New Roman" w:hAnsi="Times New Roman" w:cs="Times New Roman"/>
        </w:rPr>
        <w:t>, а также взыскать судебные издержки, связанные с</w:t>
      </w:r>
      <w:r>
        <w:rPr>
          <w:rFonts w:ascii="Times New Roman" w:eastAsia="Times New Roman" w:hAnsi="Times New Roman" w:cs="Times New Roman"/>
        </w:rPr>
        <w:t xml:space="preserve">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00,00 рубл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, а всего взыскать </w:t>
      </w:r>
      <w:r>
        <w:rPr>
          <w:rFonts w:ascii="Times New Roman" w:eastAsia="Times New Roman" w:hAnsi="Times New Roman" w:cs="Times New Roman"/>
        </w:rPr>
        <w:t xml:space="preserve">15599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пятнадцать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девяносто девять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99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</w:rPr>
        <w:t>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</w:t>
      </w:r>
      <w:r>
        <w:rPr>
          <w:rFonts w:ascii="Times New Roman" w:eastAsia="Times New Roman" w:hAnsi="Times New Roman" w:cs="Times New Roman"/>
        </w:rPr>
        <w:t xml:space="preserve">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</w:t>
      </w:r>
      <w:r>
        <w:rPr>
          <w:rFonts w:ascii="Times New Roman" w:eastAsia="Times New Roman" w:hAnsi="Times New Roman" w:cs="Times New Roman"/>
        </w:rPr>
        <w:t xml:space="preserve">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1rplc-19">
    <w:name w:val="cat-UserDefined grp-3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