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2-5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656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91MS005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1224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(вводная и резолютивная части)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>.К</w:t>
      </w:r>
      <w:r>
        <w:rPr>
          <w:rFonts w:ascii="Times New Roman" w:eastAsia="Times New Roman" w:hAnsi="Times New Roman" w:cs="Times New Roman"/>
          <w:sz w:val="26"/>
          <w:szCs w:val="26"/>
        </w:rPr>
        <w:t>расногвардейское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 55 Красногвардейского судебного района Республики Крым Белова Ю.Г.,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секретаре Дольниковой Н.А.,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заде суда гражданское дело 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«Южная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пригородная пассажирская компания» к </w:t>
      </w:r>
      <w:r>
        <w:rPr>
          <w:rStyle w:val="cat-UserDefinedgrp-20rplc-8"/>
          <w:rFonts w:ascii="Times New Roman" w:eastAsia="Times New Roman" w:hAnsi="Times New Roman" w:cs="Times New Roman"/>
          <w:sz w:val="26"/>
          <w:szCs w:val="26"/>
        </w:rPr>
        <w:t>Котюк Ю.А.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штрафа за </w:t>
      </w:r>
      <w:r>
        <w:rPr>
          <w:rFonts w:ascii="Times New Roman" w:eastAsia="Times New Roman" w:hAnsi="Times New Roman" w:cs="Times New Roman"/>
          <w:sz w:val="26"/>
          <w:szCs w:val="26"/>
        </w:rPr>
        <w:t>безбилетный прое</w:t>
      </w:r>
      <w:r>
        <w:rPr>
          <w:rFonts w:ascii="Times New Roman" w:eastAsia="Times New Roman" w:hAnsi="Times New Roman" w:cs="Times New Roman"/>
          <w:sz w:val="26"/>
          <w:szCs w:val="26"/>
        </w:rPr>
        <w:t>зд в тр</w:t>
      </w:r>
      <w:r>
        <w:rPr>
          <w:rFonts w:ascii="Times New Roman" w:eastAsia="Times New Roman" w:hAnsi="Times New Roman" w:cs="Times New Roman"/>
          <w:sz w:val="26"/>
          <w:szCs w:val="26"/>
        </w:rPr>
        <w:t>анспорте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194-199 ГПК РФ,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«Южная пригородная пассажирская компания» к </w:t>
      </w:r>
      <w:r>
        <w:rPr>
          <w:rStyle w:val="cat-UserDefinedgrp-20rplc-12"/>
          <w:rFonts w:ascii="Times New Roman" w:eastAsia="Times New Roman" w:hAnsi="Times New Roman" w:cs="Times New Roman"/>
          <w:sz w:val="26"/>
          <w:szCs w:val="26"/>
        </w:rPr>
        <w:t>.Котюк Ю.А.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штрафа за безбилетный прое</w:t>
      </w:r>
      <w:r>
        <w:rPr>
          <w:rFonts w:ascii="Times New Roman" w:eastAsia="Times New Roman" w:hAnsi="Times New Roman" w:cs="Times New Roman"/>
          <w:sz w:val="26"/>
          <w:szCs w:val="26"/>
        </w:rPr>
        <w:t>зд в тр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анспорте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 в размере 810,00 рублей и государственной пошлины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удовлетворить.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UserDefinedgrp-21rplc-16"/>
          <w:rFonts w:ascii="Times New Roman" w:eastAsia="Times New Roman" w:hAnsi="Times New Roman" w:cs="Times New Roman"/>
          <w:sz w:val="26"/>
          <w:szCs w:val="26"/>
        </w:rPr>
        <w:t>Котюк Ю.А.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«Южная пригородная пассажирская компания» </w:t>
      </w:r>
      <w:r>
        <w:rPr>
          <w:rStyle w:val="cat-UserDefinedgrp-22rplc-21"/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сумму штрафа в размере 810,00 рублей, и судебные расходы, связанные с оплатой государственной пошлины в размере 400,00 руб., а всего 1210,00 руб. (одна тысяча двести десять рублей 00 копеек).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i/>
          <w:iCs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i/>
          <w:iCs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i/>
          <w:iCs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i/>
          <w:iCs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i/>
          <w:iCs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i/>
          <w:iCs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i/>
          <w:iCs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8">
    <w:name w:val="cat-UserDefined grp-20 rplc-8"/>
    <w:basedOn w:val="DefaultParagraphFont"/>
  </w:style>
  <w:style w:type="character" w:customStyle="1" w:styleId="cat-UserDefinedgrp-20rplc-12">
    <w:name w:val="cat-UserDefined grp-20 rplc-12"/>
    <w:basedOn w:val="DefaultParagraphFont"/>
  </w:style>
  <w:style w:type="character" w:customStyle="1" w:styleId="cat-UserDefinedgrp-21rplc-16">
    <w:name w:val="cat-UserDefined grp-21 rplc-16"/>
    <w:basedOn w:val="DefaultParagraphFont"/>
  </w:style>
  <w:style w:type="character" w:customStyle="1" w:styleId="cat-UserDefinedgrp-22rplc-21">
    <w:name w:val="cat-UserDefined grp-22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