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2-55-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85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764-69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(вступительная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 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помощнике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Тимаковой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Доброгорского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«Страховая компания ГАЙДЕ»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194-199 ГПК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Доброгорского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Акционерно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«Страховая компания ГАЙДЕ»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6"/>
          <w:szCs w:val="26"/>
        </w:rPr>
        <w:t>: об изменении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решения финансового уполномоченного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У-22-61857/5010-008 от 05.07.2022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неустойки за период с 28.07.2021 по 19.07.2022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«Страховая компания ГАЙДЕ»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9rplc-15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Доброгорского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0rplc-18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неустойку за период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28.07.2021 по 19.07.2022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(шесть тысяч) </w:t>
      </w:r>
      <w:r>
        <w:rPr>
          <w:rFonts w:ascii="Times New Roman" w:eastAsia="Times New Roman" w:hAnsi="Times New Roman" w:cs="Times New Roman"/>
          <w:sz w:val="26"/>
          <w:szCs w:val="26"/>
        </w:rPr>
        <w:t>00 руб</w:t>
      </w:r>
      <w:r>
        <w:rPr>
          <w:rFonts w:ascii="Times New Roman" w:eastAsia="Times New Roman" w:hAnsi="Times New Roman" w:cs="Times New Roman"/>
          <w:sz w:val="26"/>
          <w:szCs w:val="26"/>
        </w:rPr>
        <w:t>лей (с применением положений ч.1 ст.333 ГК РФ).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остальных исковых требований, отказать.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«Страховая компания ГАЙДЕ»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9rplc-25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государственную пошлину в доход государства в размере 400,00 (четыреста)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15">
    <w:name w:val="cat-UserDefined grp-19 rplc-15"/>
    <w:basedOn w:val="DefaultParagraphFont"/>
  </w:style>
  <w:style w:type="character" w:customStyle="1" w:styleId="cat-UserDefinedgrp-20rplc-18">
    <w:name w:val="cat-UserDefined grp-20 rplc-18"/>
    <w:basedOn w:val="DefaultParagraphFont"/>
  </w:style>
  <w:style w:type="character" w:customStyle="1" w:styleId="cat-UserDefinedgrp-19rplc-25">
    <w:name w:val="cat-UserDefined grp-1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