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86981">
        <w:rPr>
          <w:rFonts w:ascii="Times New Roman" w:eastAsia="Times New Roman" w:hAnsi="Times New Roman"/>
          <w:sz w:val="28"/>
          <w:szCs w:val="28"/>
          <w:lang w:eastAsia="ru-RU"/>
        </w:rPr>
        <w:t>619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95A53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 июня</w:t>
      </w:r>
      <w:r w:rsidR="00B95A53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9F5621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D86981">
        <w:rPr>
          <w:rFonts w:ascii="Times New Roman" w:hAnsi="Times New Roman"/>
          <w:sz w:val="28"/>
          <w:szCs w:val="28"/>
          <w:lang w:eastAsia="ru-RU"/>
        </w:rPr>
        <w:t>Шульге Н.Е.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AE0AA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E376F1">
        <w:rPr>
          <w:rFonts w:ascii="Times New Roman" w:hAnsi="Times New Roman"/>
          <w:sz w:val="28"/>
          <w:szCs w:val="28"/>
          <w:lang w:eastAsia="ru-RU"/>
        </w:rPr>
        <w:t>«</w:t>
      </w:r>
      <w:r w:rsidR="00F5604B">
        <w:rPr>
          <w:rFonts w:ascii="Times New Roman" w:hAnsi="Times New Roman"/>
          <w:sz w:val="28"/>
          <w:szCs w:val="28"/>
          <w:lang w:eastAsia="ru-RU"/>
        </w:rPr>
        <w:t>ЭкспертПерспектива</w:t>
      </w:r>
      <w:r w:rsidR="00E376F1">
        <w:rPr>
          <w:rFonts w:ascii="Times New Roman" w:hAnsi="Times New Roman"/>
          <w:sz w:val="28"/>
          <w:szCs w:val="28"/>
          <w:lang w:eastAsia="ru-RU"/>
        </w:rPr>
        <w:t>»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E37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1A1E">
        <w:rPr>
          <w:rFonts w:ascii="Times New Roman" w:hAnsi="Times New Roman"/>
          <w:sz w:val="28"/>
          <w:szCs w:val="28"/>
          <w:lang w:eastAsia="ru-RU"/>
        </w:rPr>
        <w:t>о взыскании задолженности по договору займа</w:t>
      </w:r>
      <w:r w:rsidR="00F5604B">
        <w:rPr>
          <w:rFonts w:ascii="Times New Roman" w:hAnsi="Times New Roman"/>
          <w:sz w:val="28"/>
          <w:szCs w:val="28"/>
          <w:lang w:eastAsia="ru-RU"/>
        </w:rPr>
        <w:t>, третье лицо, не заявляющее самостоятельных требований на предмет спора – ООО «</w:t>
      </w:r>
      <w:r w:rsidR="00D86981">
        <w:rPr>
          <w:rFonts w:ascii="Times New Roman" w:hAnsi="Times New Roman"/>
          <w:sz w:val="28"/>
          <w:szCs w:val="28"/>
          <w:lang w:eastAsia="ru-RU"/>
        </w:rPr>
        <w:t>Денежная эгида</w:t>
      </w:r>
      <w:r w:rsidR="00F5604B">
        <w:rPr>
          <w:rFonts w:ascii="Times New Roman" w:hAnsi="Times New Roman"/>
          <w:sz w:val="28"/>
          <w:szCs w:val="28"/>
          <w:lang w:eastAsia="ru-RU"/>
        </w:rPr>
        <w:t>»</w:t>
      </w:r>
      <w:r w:rsidR="00A66302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95A53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F5604B" w:rsidR="00F5604B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Pr="00F5604B" w:rsidR="00F5604B">
        <w:rPr>
          <w:rFonts w:ascii="Times New Roman" w:eastAsia="Times New Roman" w:hAnsi="Times New Roman"/>
          <w:sz w:val="28"/>
          <w:szCs w:val="28"/>
          <w:lang w:eastAsia="ru-RU"/>
        </w:rPr>
        <w:t>ЭкспертПерспектива</w:t>
      </w:r>
      <w:r w:rsidRPr="00F5604B" w:rsidR="00F5604B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Pr="00D86981" w:rsidR="00D869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604B" w:rsidR="00F5604B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займа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зыскать с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>
        <w:rPr>
          <w:rFonts w:ascii="Times New Roman" w:hAnsi="Times New Roman"/>
          <w:sz w:val="28"/>
          <w:szCs w:val="28"/>
          <w:lang w:eastAsia="ru-RU"/>
        </w:rPr>
        <w:t xml:space="preserve"> 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F5604B" w:rsidR="00F5604B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«ЭкспертПерспектива»</w:t>
      </w:r>
      <w:r w:rsidR="00F560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займа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86981">
        <w:rPr>
          <w:rFonts w:ascii="Times New Roman" w:eastAsia="Times New Roman" w:hAnsi="Times New Roman"/>
          <w:sz w:val="28"/>
          <w:szCs w:val="28"/>
          <w:lang w:eastAsia="ru-RU"/>
        </w:rPr>
        <w:t>253/1094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86981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F5604B">
        <w:rPr>
          <w:rFonts w:ascii="Times New Roman" w:eastAsia="Times New Roman" w:hAnsi="Times New Roman"/>
          <w:sz w:val="28"/>
          <w:szCs w:val="28"/>
          <w:lang w:eastAsia="ru-RU"/>
        </w:rPr>
        <w:t>.12.2021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D86981">
        <w:rPr>
          <w:rFonts w:ascii="Times New Roman" w:eastAsia="Times New Roman" w:hAnsi="Times New Roman"/>
          <w:sz w:val="28"/>
          <w:szCs w:val="28"/>
          <w:lang w:eastAsia="ru-RU"/>
        </w:rPr>
        <w:t>13 000,00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из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86981">
        <w:rPr>
          <w:rFonts w:ascii="Times New Roman" w:eastAsia="Times New Roman" w:hAnsi="Times New Roman"/>
          <w:sz w:val="28"/>
          <w:szCs w:val="28"/>
          <w:lang w:eastAsia="ru-RU"/>
        </w:rPr>
        <w:t>5 2</w:t>
      </w:r>
      <w:r w:rsidR="00F5604B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E376F1">
        <w:rPr>
          <w:rFonts w:ascii="Times New Roman" w:eastAsia="Times New Roman" w:hAnsi="Times New Roman"/>
          <w:sz w:val="28"/>
          <w:szCs w:val="28"/>
          <w:lang w:eastAsia="ru-RU"/>
        </w:rPr>
        <w:t>основной долг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86981">
        <w:rPr>
          <w:rFonts w:ascii="Times New Roman" w:eastAsia="Times New Roman" w:hAnsi="Times New Roman"/>
          <w:sz w:val="28"/>
          <w:szCs w:val="28"/>
          <w:lang w:eastAsia="ru-RU"/>
        </w:rPr>
        <w:t>7 800</w:t>
      </w:r>
      <w:r w:rsidR="00F5604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E376F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5604B">
        <w:rPr>
          <w:rFonts w:ascii="Times New Roman" w:eastAsia="Times New Roman" w:hAnsi="Times New Roman"/>
          <w:sz w:val="28"/>
          <w:szCs w:val="28"/>
          <w:lang w:eastAsia="ru-RU"/>
        </w:rPr>
        <w:t>проценты за пользование займом</w:t>
      </w:r>
      <w:r w:rsidR="00E376F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государственную пошлину в размере </w:t>
      </w:r>
      <w:r w:rsidR="00B95A53">
        <w:rPr>
          <w:rFonts w:ascii="Times New Roman" w:eastAsia="Times New Roman" w:hAnsi="Times New Roman"/>
          <w:sz w:val="28"/>
          <w:szCs w:val="28"/>
          <w:lang w:eastAsia="ru-RU"/>
        </w:rPr>
        <w:t>4000,00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E376F1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деле, их право на подачу заявления о 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 в судебном заседании, и в течение пятнадцати дней со дня объявлени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я резолютивной части решения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вынесший заочное решение по делу, заявление об отмене этого решения суда в течение семи дней со дня вручения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ему копии этого решения. Заочное решение мирового судьи может быть обжаловано в апелляционном порядке в Красногвардейский районный суд Республики Крым в течение месяца по истечении срока подачи ответчиком заявления об отмене этого решения суда, а в случае,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261A1E"/>
    <w:rsid w:val="00374093"/>
    <w:rsid w:val="003F6041"/>
    <w:rsid w:val="004B2386"/>
    <w:rsid w:val="00511EA8"/>
    <w:rsid w:val="005B41F2"/>
    <w:rsid w:val="005F003B"/>
    <w:rsid w:val="006A417E"/>
    <w:rsid w:val="006D55F3"/>
    <w:rsid w:val="006E5C02"/>
    <w:rsid w:val="00825211"/>
    <w:rsid w:val="00925140"/>
    <w:rsid w:val="00956156"/>
    <w:rsid w:val="009F5621"/>
    <w:rsid w:val="00A34680"/>
    <w:rsid w:val="00A66302"/>
    <w:rsid w:val="00AE0AA5"/>
    <w:rsid w:val="00B95A53"/>
    <w:rsid w:val="00C15334"/>
    <w:rsid w:val="00C431FF"/>
    <w:rsid w:val="00C74C64"/>
    <w:rsid w:val="00D23A98"/>
    <w:rsid w:val="00D83495"/>
    <w:rsid w:val="00D86981"/>
    <w:rsid w:val="00E376F1"/>
    <w:rsid w:val="00E761FE"/>
    <w:rsid w:val="00F471A4"/>
    <w:rsid w:val="00F5604B"/>
    <w:rsid w:val="00F67A91"/>
    <w:rsid w:val="00FA1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