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D1B" w:rsidRPr="00B914FC" w:rsidP="00797D1B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2-5</w:t>
      </w:r>
      <w:r w:rsidRPr="00B914FC" w:rsid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770D14">
        <w:rPr>
          <w:rFonts w:ascii="Times New Roman" w:eastAsia="Times New Roman" w:hAnsi="Times New Roman"/>
          <w:bCs/>
          <w:sz w:val="28"/>
          <w:szCs w:val="28"/>
          <w:lang w:eastAsia="ru-RU"/>
        </w:rPr>
        <w:t>908</w:t>
      </w: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/2024</w:t>
      </w:r>
    </w:p>
    <w:p w:rsidR="00797D1B" w:rsidRPr="00B914FC" w:rsidP="00797D1B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91MS005</w:t>
      </w:r>
      <w:r w:rsidRPr="00B914FC" w:rsid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-01-2024-001</w:t>
      </w:r>
      <w:r w:rsidRPr="00B914FC" w:rsid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770D14">
        <w:rPr>
          <w:rFonts w:ascii="Times New Roman" w:eastAsia="Times New Roman" w:hAnsi="Times New Roman"/>
          <w:bCs/>
          <w:sz w:val="28"/>
          <w:szCs w:val="28"/>
          <w:lang w:eastAsia="ru-RU"/>
        </w:rPr>
        <w:t>55</w:t>
      </w:r>
      <w:r w:rsidRPr="00B914FC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770D14">
        <w:rPr>
          <w:rFonts w:ascii="Times New Roman" w:eastAsia="Times New Roman" w:hAnsi="Times New Roman"/>
          <w:bCs/>
          <w:sz w:val="28"/>
          <w:szCs w:val="28"/>
          <w:lang w:eastAsia="ru-RU"/>
        </w:rPr>
        <w:t>84</w:t>
      </w:r>
    </w:p>
    <w:p w:rsidR="00797D1B" w:rsidRPr="00B914FC" w:rsidP="00692A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7D1B" w:rsidRPr="00B914FC" w:rsidP="00797D1B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797D1B" w:rsidRPr="00B914FC" w:rsidP="00797D1B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97D1B" w:rsidRPr="00B914FC" w:rsidP="00797D1B">
      <w:pPr>
        <w:spacing w:after="0" w:line="240" w:lineRule="auto"/>
        <w:ind w:right="-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797D1B" w:rsidRPr="00B914FC" w:rsidP="00797D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7D1B" w:rsidRPr="00B914FC" w:rsidP="00797D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12 августа 2024 года</w:t>
      </w:r>
      <w:r w:rsidRPr="00B91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797D1B" w:rsidRPr="00B914FC" w:rsidP="00797D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7D1B" w:rsidRPr="00B914FC" w:rsidP="00797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И.о.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мирового судьи судебного участка № 56, мировой судья судебного участка № 57 Красногвардейского судебного района Республики Крым Бардукова Е.А., при помощнике Шульге Н.Е.,</w:t>
      </w:r>
    </w:p>
    <w:p w:rsidR="00797D1B" w:rsidRPr="00B914FC" w:rsidP="00797D1B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явлению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услуги по вывозу твердых коммунальных отходов</w:t>
      </w:r>
      <w:r w:rsidRPr="00B914FC" w:rsidR="00B914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97D1B" w:rsidRPr="00B914FC" w:rsidP="00797D1B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797D1B" w:rsidRPr="00B914FC" w:rsidP="00797D1B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797D1B" w:rsidRPr="00B914FC" w:rsidP="00797D1B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услуги по вывозу твердых коммунальных отходов 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– удовлетворить.  </w:t>
      </w:r>
    </w:p>
    <w:p w:rsidR="00797D1B" w:rsidRPr="00B914FC" w:rsidP="00797D1B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1149102010166, ИНН 9102007587, КПП 910201001, 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914FC" w:rsidR="00695D0F">
        <w:rPr>
          <w:rFonts w:ascii="Times New Roman" w:eastAsia="Times New Roman" w:hAnsi="Times New Roman"/>
          <w:sz w:val="28"/>
          <w:szCs w:val="28"/>
          <w:lang w:eastAsia="ru-RU"/>
        </w:rPr>
        <w:t xml:space="preserve">/м 40602810840130000028 в РНКБ Банк ПАО в г. Симферополе БИК 043510607, кор/с 30101810335100000607) 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</w:t>
      </w:r>
      <w:r w:rsidRPr="00B914FC" w:rsidR="00692A9A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услуги по вывозу твердых коммунальных отходов за период с 01.01.2019 года по </w:t>
      </w:r>
      <w:r w:rsidR="00770D14">
        <w:rPr>
          <w:rFonts w:ascii="Times New Roman" w:eastAsia="Times New Roman" w:hAnsi="Times New Roman"/>
          <w:sz w:val="28"/>
          <w:szCs w:val="28"/>
          <w:lang w:eastAsia="ru-RU"/>
        </w:rPr>
        <w:t>31.12.2023</w:t>
      </w:r>
      <w:r w:rsidRPr="00B914FC" w:rsidR="00692A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770D14">
        <w:rPr>
          <w:rFonts w:ascii="Times New Roman" w:eastAsia="Times New Roman" w:hAnsi="Times New Roman"/>
          <w:sz w:val="28"/>
          <w:szCs w:val="28"/>
          <w:lang w:eastAsia="ru-RU"/>
        </w:rPr>
        <w:t>9 948,93</w:t>
      </w:r>
      <w:r w:rsidRPr="00B914FC" w:rsidR="00692A9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также взыскать судебные расходы, связанные с уплатой государственной пошлины в размере </w:t>
      </w:r>
      <w:r w:rsidR="00B914FC">
        <w:rPr>
          <w:rFonts w:ascii="Times New Roman" w:eastAsia="Times New Roman" w:hAnsi="Times New Roman"/>
          <w:sz w:val="28"/>
          <w:szCs w:val="28"/>
          <w:lang w:eastAsia="ru-RU"/>
        </w:rPr>
        <w:t>400,00</w:t>
      </w:r>
      <w:r w:rsidRPr="00B914FC" w:rsidR="00692A9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B914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ечение одного месяца со дня вынесения определения суда об отказе в удовлетворении заявления об отмене этого решения суда.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ного месяца со дня вынесения определения суда об отказе в удовлетворении этого заявления.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 w:rsidR="00B914F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о судебного района Республики Крым.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еле, их представителей заявления о составлении мотивированного решения суда, которое может быть подано: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ом заседании;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</w:t>
      </w: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A9A" w:rsidRPr="00B914FC" w:rsidP="00692A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A9A" w:rsidRPr="00B914FC" w:rsidP="00692A9A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B91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                                   </w:t>
      </w:r>
      <w:r w:rsidR="00B914FC">
        <w:rPr>
          <w:rFonts w:ascii="Times New Roman" w:eastAsia="Times New Roman" w:hAnsi="Times New Roman"/>
          <w:sz w:val="28"/>
          <w:szCs w:val="28"/>
          <w:lang w:eastAsia="ru-RU"/>
        </w:rPr>
        <w:t>Е.А.Бардукова</w:t>
      </w:r>
    </w:p>
    <w:p w:rsidR="00692A9A" w:rsidRPr="00B914FC" w:rsidP="00692A9A">
      <w:pPr>
        <w:spacing w:after="0" w:line="240" w:lineRule="auto"/>
        <w:jc w:val="both"/>
      </w:pPr>
    </w:p>
    <w:p w:rsidR="00804BC2" w:rsidRPr="00B914FC" w:rsidP="00692A9A">
      <w:pPr>
        <w:spacing w:after="0" w:line="240" w:lineRule="auto"/>
        <w:ind w:right="-142" w:firstLine="709"/>
        <w:jc w:val="both"/>
      </w:pPr>
    </w:p>
    <w:sectPr w:rsidSect="00B914F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1C"/>
    <w:rsid w:val="002F2DC3"/>
    <w:rsid w:val="003231AF"/>
    <w:rsid w:val="00692A9A"/>
    <w:rsid w:val="00695D0F"/>
    <w:rsid w:val="00770D14"/>
    <w:rsid w:val="00797D1B"/>
    <w:rsid w:val="00804BC2"/>
    <w:rsid w:val="00B914FC"/>
    <w:rsid w:val="00E96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