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2455" w:rsidRPr="0066695A" w:rsidP="00D42455">
      <w:pPr>
        <w:suppressAutoHyphens/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666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</w:t>
      </w:r>
      <w:r w:rsidR="00666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  <w:r w:rsidRPr="0066695A">
        <w:rPr>
          <w:rFonts w:ascii="Times New Roman" w:hAnsi="Times New Roman" w:cs="Times New Roman"/>
          <w:color w:val="333333"/>
          <w:sz w:val="24"/>
          <w:szCs w:val="24"/>
        </w:rPr>
        <w:t xml:space="preserve">          Дело № 2-58-4/2017</w:t>
      </w:r>
    </w:p>
    <w:p w:rsidR="00D42455" w:rsidRPr="0066695A" w:rsidP="00255DD9">
      <w:pPr>
        <w:pStyle w:val="Heading1"/>
        <w:suppressAutoHyphens/>
        <w:contextualSpacing/>
        <w:jc w:val="left"/>
        <w:rPr>
          <w:color w:val="333333"/>
          <w:szCs w:val="24"/>
        </w:rPr>
      </w:pPr>
    </w:p>
    <w:p w:rsidR="00D42455" w:rsidRPr="0066695A" w:rsidP="00D42455">
      <w:pPr>
        <w:pStyle w:val="Heading1"/>
        <w:suppressAutoHyphens/>
        <w:contextualSpacing/>
        <w:jc w:val="left"/>
        <w:rPr>
          <w:color w:val="333333"/>
          <w:szCs w:val="24"/>
        </w:rPr>
      </w:pPr>
      <w:r w:rsidRPr="0066695A">
        <w:rPr>
          <w:color w:val="333333"/>
          <w:szCs w:val="24"/>
        </w:rPr>
        <w:t xml:space="preserve">                                                    </w:t>
      </w:r>
      <w:r w:rsidR="0066695A">
        <w:rPr>
          <w:color w:val="333333"/>
          <w:szCs w:val="24"/>
        </w:rPr>
        <w:t xml:space="preserve">           </w:t>
      </w:r>
      <w:r w:rsidRPr="0066695A">
        <w:rPr>
          <w:color w:val="333333"/>
          <w:szCs w:val="24"/>
        </w:rPr>
        <w:t>Р Е Ш Е Н И Е</w:t>
      </w:r>
    </w:p>
    <w:p w:rsidR="00D42455" w:rsidRPr="0066695A" w:rsidP="00D42455">
      <w:pPr>
        <w:pStyle w:val="Heading1"/>
        <w:suppressAutoHyphens/>
        <w:contextualSpacing/>
        <w:rPr>
          <w:color w:val="333333"/>
          <w:szCs w:val="24"/>
        </w:rPr>
      </w:pPr>
      <w:r w:rsidRPr="0066695A">
        <w:rPr>
          <w:color w:val="333333"/>
          <w:szCs w:val="24"/>
        </w:rPr>
        <w:t>ИМЕНЕМ  РОССИЙСКОЙ  ФЕДЕРАЦИИ</w:t>
      </w:r>
    </w:p>
    <w:p w:rsidR="00D42455" w:rsidRPr="0066695A" w:rsidP="00D42455">
      <w:pPr>
        <w:tabs>
          <w:tab w:val="left" w:pos="7088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42455" w:rsidRPr="0066695A" w:rsidP="00D42455">
      <w:pPr>
        <w:tabs>
          <w:tab w:val="left" w:pos="7088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695A">
        <w:rPr>
          <w:rFonts w:ascii="Times New Roman" w:hAnsi="Times New Roman" w:cs="Times New Roman"/>
          <w:color w:val="333333"/>
          <w:sz w:val="24"/>
          <w:szCs w:val="24"/>
        </w:rPr>
        <w:t xml:space="preserve">17 февраля 2017 года                                                                                     </w:t>
      </w:r>
    </w:p>
    <w:p w:rsidR="00D42455" w:rsidRPr="0066695A" w:rsidP="00D4245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 xml:space="preserve">   </w:t>
      </w:r>
      <w:r w:rsidRPr="0066695A">
        <w:rPr>
          <w:rFonts w:ascii="Times New Roman" w:hAnsi="Times New Roman" w:cs="Times New Roman"/>
          <w:sz w:val="24"/>
          <w:szCs w:val="24"/>
        </w:rPr>
        <w:t xml:space="preserve">  Республика Крым, город Красноперекопск, микрорайон 10, дом 4</w:t>
      </w:r>
      <w:r w:rsidRPr="0066695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42455" w:rsidRPr="0066695A" w:rsidP="00D4245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>Мировой судья  судебного участка № 58 Красноперекопского судебного района Республики Крым Матюшенко М.В.</w:t>
      </w:r>
    </w:p>
    <w:p w:rsidR="00D42455" w:rsidRPr="0066695A" w:rsidP="00D4245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>при секретаре Нишаевой Г.Г.</w:t>
      </w:r>
    </w:p>
    <w:p w:rsidR="00D42455" w:rsidRPr="0066695A" w:rsidP="00B23C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>с участием прокурора Фрич Н.Ю.,</w:t>
      </w:r>
    </w:p>
    <w:p w:rsidR="00D42455" w:rsidRPr="0066695A" w:rsidP="00D4245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Красноперекопского межрайонного прокурора в защиту интересов Российской Федерации в лице Территориального фонда обязательного медицинского страхования Республики Крым к Костецкому </w:t>
      </w:r>
      <w:r w:rsidR="00A639BA">
        <w:rPr>
          <w:rFonts w:ascii="Times New Roman" w:hAnsi="Times New Roman" w:cs="Times New Roman"/>
          <w:sz w:val="24"/>
          <w:szCs w:val="24"/>
        </w:rPr>
        <w:t>А.В.</w:t>
      </w:r>
      <w:r w:rsidRPr="0066695A">
        <w:rPr>
          <w:rFonts w:ascii="Times New Roman" w:hAnsi="Times New Roman" w:cs="Times New Roman"/>
          <w:sz w:val="24"/>
          <w:szCs w:val="24"/>
        </w:rPr>
        <w:t xml:space="preserve"> о взыскании денежных средств, затраченных на лечение потерпевшего от преступных действий в размере 25 139, 50 рублей,</w:t>
      </w:r>
    </w:p>
    <w:p w:rsidR="006F1160" w:rsidRPr="0066695A" w:rsidP="00D424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1160" w:rsidRPr="0066695A" w:rsidP="00D424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</w:t>
      </w:r>
      <w:r w:rsidRPr="0066695A" w:rsid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P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 С Т А Н О В И Л:</w:t>
      </w:r>
    </w:p>
    <w:p w:rsidR="00D42455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eastAsia="Times New Roman"/>
          <w:sz w:val="24"/>
          <w:szCs w:val="24"/>
        </w:rPr>
        <w:br/>
      </w:r>
      <w:r w:rsidRPr="0066695A">
        <w:rPr>
          <w:rFonts w:eastAsia="Times New Roman"/>
          <w:sz w:val="24"/>
          <w:szCs w:val="24"/>
          <w:shd w:val="clear" w:color="auto" w:fill="FFFFFF"/>
        </w:rPr>
        <w:t xml:space="preserve">       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мировому судье обра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тился Красноперекопский межрайонный прокурор в защиту интересов Российской Федерации в лице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Территориального фонда обязательного медицинского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страхования Республики Крым с иском к Костецкому </w:t>
      </w:r>
      <w:r w:rsidR="00A639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А.В.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взыскании денежн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 средств, затраченных на лечение потерпевшего от преступных действий в размере 25139,50 рублей.</w:t>
      </w:r>
    </w:p>
    <w:p w:rsidR="00D42455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9F06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ред здоровью потерпевшего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ФИО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причинен при следующих обстоятельствах.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455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ОД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МО МВД России «Красноперекопский»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 в отношении неустановленного лица возбуждено уголовное дело по признакам состава преступления, предусмотренного ч. 1 ст. 112 УК РФ. В ходе проведения дознания действия неустановленного лица были переквалифицированы с ч. 1 ст. 112 УК РФ на п. «з» ч. 2 ст. 112 УК РФ.</w:t>
      </w:r>
    </w:p>
    <w:p w:rsidR="00D42455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669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В ходе дознания 23.11.2016 года получены достаточные </w:t>
      </w:r>
      <w:r w:rsidRPr="0066695A" w:rsidR="00433E70">
        <w:rPr>
          <w:rFonts w:ascii="Times New Roman" w:eastAsia="Times New Roman" w:hAnsi="Times New Roman" w:cs="Times New Roman"/>
          <w:sz w:val="24"/>
          <w:szCs w:val="24"/>
        </w:rPr>
        <w:t>данные, дающие основания подозревать в совершении преступления, предусмотренного п. «з» ч. 2 ст. 112 УК РФ</w:t>
      </w:r>
      <w:r w:rsidR="00B939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95A" w:rsidR="00433E70">
        <w:rPr>
          <w:rFonts w:ascii="Times New Roman" w:eastAsia="Times New Roman" w:hAnsi="Times New Roman" w:cs="Times New Roman"/>
          <w:sz w:val="24"/>
          <w:szCs w:val="24"/>
        </w:rPr>
        <w:t xml:space="preserve"> Костецкого А.В.,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 w:rsidR="00433E7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рождения.</w:t>
      </w:r>
    </w:p>
    <w:p w:rsidR="00433E70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Допрошенный в качестве подозреваемого Костецкий А.В. признал себя виновным и дал признательные показания. Совершение Костецким А.В. преступления, предусмотренного п. «з» ч. 2 ст. 112 УК РФ</w:t>
      </w:r>
      <w:r w:rsidR="00B939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обосновано также показаниями потерпевшего </w:t>
      </w:r>
      <w:r w:rsidR="00C97758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показаниями свидетелей, показанием эксперта, проведением следственных экспериментов с участием потерпевшего, свидетелей и другими материалами уголовного дела.</w:t>
      </w:r>
    </w:p>
    <w:p w:rsidR="00433E70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От потерпевшего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 в ОД МО МВД России «Красноперекопский» поступило заявление с просьбой прекратить уголовное дело в связи с примирением с подозреваемым Костецким А.В. Против прекращения уголовного дела подозреваемый Костецкий А.В. не возражал.</w:t>
      </w:r>
    </w:p>
    <w:p w:rsidR="009604D6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Постан</w:t>
      </w:r>
      <w:r w:rsidRPr="0066695A" w:rsidR="003050D6">
        <w:rPr>
          <w:rFonts w:ascii="Times New Roman" w:eastAsia="Times New Roman" w:hAnsi="Times New Roman" w:cs="Times New Roman"/>
          <w:sz w:val="24"/>
          <w:szCs w:val="24"/>
        </w:rPr>
        <w:t>овлением старшего дознавателя ОД МО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МВД  России «Красноперекопский» от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года, вынесенным на основании ст.ст. 212,213, ч. 1 ст. 223 УПК РФ, уголовное дело прекращено в связи с примирением сторон. </w:t>
      </w:r>
    </w:p>
    <w:p w:rsidR="009604D6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Согласно постановлению установлено, что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 около 11 часов 30 минут Костецкий А.В., находясь возле гаража, расположенного во дворе многоквартирного дома №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по улице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, умышленно, с применением предмета, используемого в качестве оружия, причинил гражданину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телесные повреждения в виде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диагноз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, которые согласно заключению эксперта №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 расцениваются как повреждения,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причинившие средний вред здоровью, по критерию временное нарушение функций органов и систем продолжительностью более 3-х недель (более 21 дня).  </w:t>
      </w:r>
    </w:p>
    <w:p w:rsidR="009604D6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Постановление старшего дознавателя ОД МО МВД России «Красноперекопский» от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 о прекращении уголовного дела в связи с примирением сторон не обжаловалось.  </w:t>
      </w:r>
    </w:p>
    <w:p w:rsidR="009604D6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связи с полученным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телесными повреждениями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находился на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стационарном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лечении в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травматологическом отделении ГБУЗ РК «ЦГБ г. Красноп</w:t>
      </w:r>
      <w:r w:rsidRPr="0066695A" w:rsidR="00E22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ерекопска» с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 w:rsidR="00E22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с диагнозом</w:t>
      </w:r>
      <w:r w:rsidRPr="0066695A" w:rsidR="001D5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диагноз</w:t>
      </w:r>
      <w:r w:rsidRPr="0066695A" w:rsidR="001D5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результате чего на лечение последнего было затрачено 25139,50 рублей</w:t>
      </w:r>
      <w:r w:rsidRPr="0066695A" w:rsidR="00255D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согласно ответа ГБУЗ РК «ЦГБ г. Красноперекопска» от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 w:rsidR="00255D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66695A" w:rsidR="001D5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73EF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Кроме этого, согласно информации Территориального фонда обязательного медицинского страхования Республики Крым от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подтвержден факт оплаты лечения потерпевшего </w:t>
      </w:r>
      <w:r w:rsidR="00F14B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программе обязательного медицинского страхования застрахованного лица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медицинские услуги предоставлялись в стационарных условиях ГБУЗ РК «Ц</w:t>
      </w:r>
      <w:r w:rsidR="00B939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 г. Красноперекопск» в сумме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25 139,50 рублей.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73EF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судебном заседан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ии помощник прокурора Фрич Н.Ю.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настаивала на удовлетворении исковых требований.</w:t>
      </w:r>
    </w:p>
    <w:p w:rsidR="00273EF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Представитель Территориального фонда обязательного медицинского страхования Республики Крым в судебное заседание не явился, согласно предоставленного письменного заявления просит рассматривать дело в их отсутствие.</w:t>
      </w:r>
    </w:p>
    <w:p w:rsid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Ответчик Костецкий А.В. в судебное заседание не явился, согласно предоставленного письменного заявления </w:t>
      </w:r>
      <w:r w:rsidRPr="0066695A" w:rsidR="00E54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просит рассматривать дело в его отсутствие, с исковыми требованиями согласен. </w:t>
      </w:r>
    </w:p>
    <w:p w:rsidR="0066695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ч. 1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"http://sudact.ru/law/gpk-rf/razdel-i/glava-4/statia-39/?marker=fdoctlaw" \o "ГПК РФ &gt;  Раздел I. Общие положения &gt; Глава 4. Лица, участвующие в деле &gt; Статья 39. Изменение иска, отказ от иска, признание иска, мировое соглашение" \t "_blank" </w:instrText>
      </w:r>
      <w:r>
        <w:fldChar w:fldCharType="separate"/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39 ГПК РФ</w:t>
      </w:r>
      <w:r>
        <w:fldChar w:fldCharType="end"/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ответчик вправе признать иск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 прин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имает признание иска ответчиком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поскольку это не противоречит закону и не нарушает права и законные интересы других лиц.</w:t>
      </w:r>
    </w:p>
    <w:p w:rsidR="0066695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"http://sudact.ru/law/gk-rf-chast2/razdel-iv/glava-59/ss-1_7/statia-1064/?marker=fdoctlaw"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\t "_blank" </w:instrText>
      </w:r>
      <w:r>
        <w:fldChar w:fldCharType="separate"/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1064 ГК РФ</w:t>
      </w:r>
      <w:r>
        <w:fldChar w:fldCharType="end"/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66695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"http://sudact.ru/law/gk-rf-chast2/razdel-iv/glava-59/ss-1_7/statia-1081/?marker=fdoctlaw"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1081. Право регресса к лицу, причинившему вред" \t "_blank" </w:instrText>
      </w:r>
      <w:r>
        <w:fldChar w:fldCharType="separate"/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1081 ГК РФ</w:t>
      </w:r>
      <w:r>
        <w:fldChar w:fldCharType="end"/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66695A" w:rsidRPr="00704719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частности, согласно ст. 31 Федерального закона от 29.11.2010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ода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326-ФЗ «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обязательном медицинском стр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аховании в Российской Федерации»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4719" w:rsidR="0070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расходы, осуществленные в соответствии с настоящим Федеральным законом страховой медицинской организацией, на оплату оказанной медицинской помощи застрахованному лицу вследствие причинения вреда его здоровью (за исключением расходов на оплату медицинской помощи (первичной медико-санитарной помощи, специализированной, в том числе высокотехнологичной, медицинской помощи) застрахованному лицу непосредственно после произошедшего тяжелого несчастного случая на производстве (далее - медицинская помощь застрахованному лицу непосредственно после произошедшего тяжелого несчастного случая на производстве) подлежат возмещению лицом, причинившим вред здоровью застрахованного лица.</w:t>
      </w:r>
    </w:p>
    <w:p w:rsidR="00534A20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Согласно ч. 2 ст. 34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 от 29.11.2010 года № 326-ФЗ «Об обязательном медицинском страховании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территориальный фонд осуществляет управление средствами обязательного медицинского страхования на территории субъекта Российской Федерации,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Федерации, а также решения иных задач, установленных настоящим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законом, положением о территориальном фонде, законом о </w:t>
      </w:r>
      <w:r w:rsidR="00822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бюджете территориального фонда.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6695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</w:t>
      </w:r>
      <w:r w:rsidR="00822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счетов на оплату медицинской помощи по обязательному медицинскому страхованию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22A3E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смыслу ст. 34 Федерального закона от 29 ноября 2010 года N 326-ФЗ "Об обязательном медицинском страховании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также согласно п. 8.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 Типового положения «О территориальном фонде обязательного медицинского страхования Республики Крым», утвержденного Постановлением Совета Министров Республики Крым от 21.04.2014 года № 69  Т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ерриториальный фонд вправе, в частности, предъявлять иск к юридическим или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:rsidR="0084613D" w:rsidP="00822A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Территориальный фонд обязательного медицинского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страхования Республики Крым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интереса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 которого Красноперекопский межрайонный прокурор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обратился в суд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имеет право обратного требования (регресса) непосредственно к лицу, причинившему вред.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13D" w:rsidP="00822A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ч. 1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"http://sudact.ru/law/gpk-rf/razdel-i/glava-4/statia-45/?marker=fdoctlaw" \o "ГПК РФ &gt;  Раздел I. Общие положения &gt; Глава 4. Лица, участвующие в деле &gt; Статья 45. Участие в деле прокурора" \t "_blank" </w:instrText>
      </w:r>
      <w:r>
        <w:fldChar w:fldCharType="separate"/>
      </w:r>
      <w:r w:rsidRPr="0084613D" w:rsidR="006F1160">
        <w:rPr>
          <w:rFonts w:ascii="Times New Roman" w:eastAsia="Times New Roman" w:hAnsi="Times New Roman" w:cs="Times New Roman"/>
          <w:sz w:val="24"/>
          <w:szCs w:val="24"/>
        </w:rPr>
        <w:t>45 ГПК РФ</w:t>
      </w:r>
      <w:r>
        <w:fldChar w:fldCharType="end"/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прокурор вправе обратиться в суд с заявлением в защиту интересов Российской Федерации.</w:t>
      </w:r>
    </w:p>
    <w:p w:rsidR="00822A3E" w:rsidP="00822A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следует из ст.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"http://sudact.ru/law/gpk-rf/razdel-i/glava-6/statia-56/?marker=fdoctlaw"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534A20">
        <w:rPr>
          <w:rFonts w:ascii="Times New Roman" w:eastAsia="Times New Roman" w:hAnsi="Times New Roman" w:cs="Times New Roman"/>
          <w:sz w:val="24"/>
          <w:szCs w:val="24"/>
        </w:rPr>
        <w:t>56 ГПК РФ</w:t>
      </w:r>
      <w:r>
        <w:fldChar w:fldCharType="end"/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4613D" w:rsidP="008461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>Согласно постановлению старшего дознавателя ОД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МВД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России «Красноперекопский» от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года около 11 часов 30 минут Костецкий А.В., находясь возле гаража, расположенного во дворе многоквартирного </w:t>
      </w:r>
      <w:r w:rsidR="00A639B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, умышленно, с применением предмета, используемого в качестве оружия, причинил гражданину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телесные повреждения в виде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диагноз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, которые согласно заключению эксперта №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 xml:space="preserve">номер от  дата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года расцениваются как повреждения, причинившие средний вред здоровью, по критерию временное нарушение функций органов и систем продолжительностью более 3-х недель (более 21 дня).  </w:t>
      </w:r>
      <w:r>
        <w:rPr>
          <w:rFonts w:ascii="Times New Roman" w:eastAsia="Times New Roman" w:hAnsi="Times New Roman" w:cs="Times New Roman"/>
          <w:sz w:val="24"/>
          <w:szCs w:val="24"/>
        </w:rPr>
        <w:t>Данным постановлением,</w:t>
      </w:r>
      <w:r w:rsidRPr="00846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>вынесенным на основании ст.ст. 212,213, ч. 1 ст. 223 УПК РФ, уголовное дело прекращено в связи с примирением сторон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(л.д. 5).</w:t>
      </w:r>
    </w:p>
    <w:p w:rsidR="008D7328" w:rsidP="008461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информации, предоставленной администрацией ГБУЗ РК «ЦГБ г. Красноперекопска»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оплата медицинской помощи, оказанной медицинской организацией  застрахованному лицу, осуществляется в соответствии с лицензией и (или) уведомлением на медицинскую деятельность, и договором на оказание и оплату медицинской помощи по ОМС, в соответствии с установленным Территориальной программой ОМС способами  оплаты медицинской помощи. Оплата медицинской помощи, оказанной застрахованному лицу, осуществляется: на основании</w:t>
      </w:r>
      <w:r w:rsidR="00E61BA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предоставленных медицинской ор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E61BA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1BA9">
        <w:rPr>
          <w:rFonts w:ascii="Times New Roman" w:eastAsia="Times New Roman" w:hAnsi="Times New Roman" w:cs="Times New Roman"/>
          <w:sz w:val="24"/>
          <w:szCs w:val="24"/>
        </w:rPr>
        <w:t xml:space="preserve">зацией 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 xml:space="preserve">реестров и </w:t>
      </w:r>
      <w:r w:rsidR="00E61BA9">
        <w:rPr>
          <w:rFonts w:ascii="Times New Roman" w:eastAsia="Times New Roman" w:hAnsi="Times New Roman" w:cs="Times New Roman"/>
          <w:sz w:val="24"/>
          <w:szCs w:val="24"/>
        </w:rPr>
        <w:t>счетов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 xml:space="preserve"> на оплату медицинской помощи по ОМС; по тарифам и способам оплаты медицинской помощи, утвержденным Тарифным соглашением, действующим на дату окончания лечения. Реестры счетов и счета на оплату медицинской помощи, оказанной застрахованным лицам, предоставляются ежемесячно в сроки, определенные регламентом информационного взаимодействия и определенные договором на оказание и оплату медицинской помощи по ОМС. К оплате предъявляется медицинская помощь, оказанная застрахованным лицам, за отчетный период.</w:t>
      </w:r>
    </w:p>
    <w:p w:rsidR="004C1321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информации ГБУЗ РК «ЦГБ г. Красноперекопска», предоставленной по запросу Красноперекопского межрайонного прокурора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находился на стационарном лечении в травматологическом отделении с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 диагнозом: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сумма, выставленная к оплате – 25139,50 рублей, сумма, принятая к оплате – </w:t>
      </w:r>
      <w:r>
        <w:rPr>
          <w:rFonts w:ascii="Times New Roman" w:eastAsia="Times New Roman" w:hAnsi="Times New Roman" w:cs="Times New Roman"/>
          <w:sz w:val="24"/>
          <w:szCs w:val="24"/>
        </w:rPr>
        <w:t>25139,50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ответу на запрос прилагается выписка из сводной справки к реестру счетов за медицинскую помощь (л.д. 10). </w:t>
      </w:r>
    </w:p>
    <w:p w:rsidR="00A97F08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служебной записки, предоставленной Отделом экономического анализа и планирования финансово-экономического управления территориального фонда обязательного медицинского страхования Ре</w:t>
      </w:r>
      <w:r w:rsidR="008D7328">
        <w:rPr>
          <w:rFonts w:ascii="Times New Roman" w:eastAsia="Times New Roman" w:hAnsi="Times New Roman" w:cs="Times New Roman"/>
          <w:sz w:val="24"/>
          <w:szCs w:val="24"/>
        </w:rPr>
        <w:t xml:space="preserve">спублики Крым,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8D7328">
        <w:rPr>
          <w:rFonts w:ascii="Times New Roman" w:eastAsia="Times New Roman" w:hAnsi="Times New Roman" w:cs="Times New Roman"/>
          <w:sz w:val="24"/>
          <w:szCs w:val="24"/>
        </w:rPr>
        <w:t xml:space="preserve"> пролечен в стационарных условиях в ГБУЗ РК «ЦГБ г. Красноперекопска», период лечения: с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8D7328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F14B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8D7328">
        <w:rPr>
          <w:rFonts w:ascii="Times New Roman" w:eastAsia="Times New Roman" w:hAnsi="Times New Roman" w:cs="Times New Roman"/>
          <w:sz w:val="24"/>
          <w:szCs w:val="24"/>
        </w:rPr>
        <w:t xml:space="preserve"> года,  лечени</w:t>
      </w:r>
      <w:r w:rsidR="00B83CEA">
        <w:rPr>
          <w:rFonts w:ascii="Times New Roman" w:eastAsia="Times New Roman" w:hAnsi="Times New Roman" w:cs="Times New Roman"/>
          <w:sz w:val="24"/>
          <w:szCs w:val="24"/>
        </w:rPr>
        <w:t>е происходило по профилю «тра</w:t>
      </w:r>
      <w:r w:rsidR="008D7328">
        <w:rPr>
          <w:rFonts w:ascii="Times New Roman" w:eastAsia="Times New Roman" w:hAnsi="Times New Roman" w:cs="Times New Roman"/>
          <w:sz w:val="24"/>
          <w:szCs w:val="24"/>
        </w:rPr>
        <w:t xml:space="preserve">вматология и ортопедия» с диагнозом «Другие сочетания переломов, захватывающих несколько областей тела», стоимость лечения составила 25 139,50 рублей (л.д. 12).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исковые требования прокурора подлежат удовлетворению в полном объеме.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="00B83C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"http://sudact.ru/law/gpk-rf/razdel-i/glava-7/statia-103/?marker=fdoctlaw" \o 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\t "_blank" </w:instrText>
      </w:r>
      <w:r>
        <w:fldChar w:fldCharType="separate"/>
      </w:r>
      <w:r w:rsidRPr="00A97F08" w:rsidR="006F1160">
        <w:rPr>
          <w:rFonts w:ascii="Times New Roman" w:eastAsia="Times New Roman" w:hAnsi="Times New Roman" w:cs="Times New Roman"/>
          <w:sz w:val="24"/>
          <w:szCs w:val="24"/>
        </w:rPr>
        <w:t>103 ГПК РФ</w:t>
      </w:r>
      <w:r>
        <w:fldChar w:fldCharType="end"/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государственная пошлина, от уплаты которых истец был освобожден, взыскиваются с ответчика.</w:t>
      </w:r>
    </w:p>
    <w:p w:rsidR="00B93904" w:rsidRPr="00B93904" w:rsidP="00B9390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904">
        <w:rPr>
          <w:rFonts w:ascii="Times New Roman" w:hAnsi="Times New Roman" w:cs="Times New Roman"/>
          <w:sz w:val="24"/>
          <w:szCs w:val="24"/>
        </w:rPr>
        <w:t>Руководствуясь статьями 194 – 199  Гражданского процессуального кодекса Российской Федерации, мировой судья</w:t>
      </w:r>
    </w:p>
    <w:p w:rsidR="00B93904" w:rsidRPr="00B93904" w:rsidP="00B93904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904" w:rsidRPr="00B93904" w:rsidP="00B93904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3904"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:rsidR="00B93904" w:rsidRPr="00B93904" w:rsidP="00B9390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904" w:rsidRPr="00B93904" w:rsidP="00B9390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ab/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B93904">
        <w:rPr>
          <w:rFonts w:ascii="Times New Roman" w:hAnsi="Times New Roman" w:cs="Times New Roman"/>
          <w:sz w:val="24"/>
          <w:szCs w:val="24"/>
        </w:rPr>
        <w:t>Красноперекопского межрайонного прокурора - удовлетворить.</w:t>
      </w:r>
    </w:p>
    <w:p w:rsidR="00B93904" w:rsidRPr="00B93904" w:rsidP="00B9390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 xml:space="preserve">Взыскать с Костецкого </w:t>
      </w:r>
      <w:r w:rsidR="00A639BA">
        <w:rPr>
          <w:rFonts w:ascii="Times New Roman" w:hAnsi="Times New Roman" w:cs="Times New Roman"/>
          <w:sz w:val="24"/>
          <w:szCs w:val="24"/>
        </w:rPr>
        <w:t>А.В.</w:t>
      </w:r>
      <w:r w:rsidRPr="00B93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9BA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B93904">
        <w:rPr>
          <w:rFonts w:ascii="Times New Roman" w:hAnsi="Times New Roman" w:cs="Times New Roman"/>
          <w:sz w:val="24"/>
          <w:szCs w:val="24"/>
        </w:rPr>
        <w:t xml:space="preserve"> в пользу  Территориального Фонда обязательного медицинского страхования Республики Крым на р/с 40101810335100010001, УФК по Республике Крым (ТФОМС Республики Крым л/с 04755202290), ИНН/КПП 9102009182/910201001, Отделение Республика Крым, БИК 043510001, КБК 39511621090090000140 денежные средства, затраченные на лечение потерпевшего </w:t>
      </w:r>
      <w:r w:rsidR="00F14B21">
        <w:rPr>
          <w:rFonts w:ascii="Times New Roman" w:hAnsi="Times New Roman" w:cs="Times New Roman"/>
          <w:sz w:val="24"/>
          <w:szCs w:val="24"/>
        </w:rPr>
        <w:t>ФИО</w:t>
      </w:r>
      <w:r w:rsidRPr="00B93904">
        <w:rPr>
          <w:rFonts w:ascii="Times New Roman" w:hAnsi="Times New Roman" w:cs="Times New Roman"/>
          <w:sz w:val="24"/>
          <w:szCs w:val="24"/>
        </w:rPr>
        <w:t xml:space="preserve"> в размере 25139,50 рублей.</w:t>
      </w:r>
    </w:p>
    <w:p w:rsidR="00B93904" w:rsidRPr="00B93904" w:rsidP="00B9390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 xml:space="preserve">Взыскать с Костецкого </w:t>
      </w:r>
      <w:r w:rsidR="00A639BA">
        <w:rPr>
          <w:rFonts w:ascii="Times New Roman" w:hAnsi="Times New Roman" w:cs="Times New Roman"/>
          <w:sz w:val="24"/>
          <w:szCs w:val="24"/>
        </w:rPr>
        <w:t>А.В.</w:t>
      </w:r>
      <w:r w:rsidRPr="00B93904">
        <w:rPr>
          <w:rFonts w:ascii="Times New Roman" w:hAnsi="Times New Roman" w:cs="Times New Roman"/>
          <w:sz w:val="24"/>
          <w:szCs w:val="24"/>
        </w:rPr>
        <w:t xml:space="preserve">, </w:t>
      </w:r>
      <w:r w:rsidR="00A639BA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F14B21">
        <w:rPr>
          <w:rFonts w:ascii="Times New Roman" w:hAnsi="Times New Roman" w:cs="Times New Roman"/>
          <w:sz w:val="24"/>
          <w:szCs w:val="24"/>
        </w:rPr>
        <w:t xml:space="preserve"> </w:t>
      </w:r>
      <w:r w:rsidRPr="00B93904">
        <w:rPr>
          <w:rFonts w:ascii="Times New Roman" w:hAnsi="Times New Roman" w:cs="Times New Roman"/>
          <w:sz w:val="24"/>
          <w:szCs w:val="24"/>
        </w:rPr>
        <w:t xml:space="preserve"> государственную пошлину в доход государства в размере 954,19 рублей на р/с 40101810335100000000, Отделение по Республике Крым ЦБ РФ, БИК 43510001, ИНН 9106000021, КПП 910601001, получатель – УФК по Республике Крым (МИ ФНС России № 2 по Республике Крым), ОКТМО 35718000, КБК 18210803010011000110.</w:t>
      </w:r>
    </w:p>
    <w:p w:rsidR="00B93904" w:rsidRPr="00B93904" w:rsidP="00B93904">
      <w:pPr>
        <w:tabs>
          <w:tab w:val="left" w:pos="54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93904" w:rsidP="00B9390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ab/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B93904" w:rsidRPr="009F06AB" w:rsidP="00B9390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 окончате</w:t>
      </w:r>
      <w:r w:rsidR="009F06AB">
        <w:rPr>
          <w:rFonts w:ascii="Times New Roman" w:hAnsi="Times New Roman" w:cs="Times New Roman"/>
          <w:sz w:val="24"/>
          <w:szCs w:val="24"/>
        </w:rPr>
        <w:t>льной форме изготовлено 20 февраля 2017 года.</w:t>
      </w:r>
    </w:p>
    <w:p w:rsidR="00B93904" w:rsidRPr="00B93904" w:rsidP="00B93904">
      <w:pPr>
        <w:pStyle w:val="BodyTextIndent3"/>
        <w:suppressAutoHyphens/>
        <w:spacing w:after="0"/>
        <w:ind w:left="0" w:firstLine="709"/>
        <w:contextualSpacing/>
        <w:jc w:val="both"/>
        <w:rPr>
          <w:sz w:val="24"/>
          <w:szCs w:val="24"/>
        </w:rPr>
      </w:pPr>
      <w:r w:rsidRPr="00B93904">
        <w:rPr>
          <w:sz w:val="24"/>
          <w:szCs w:val="24"/>
        </w:rPr>
        <w:t>Мировой судья:                                                                           М.В. Матюшенко</w:t>
      </w:r>
    </w:p>
    <w:p w:rsidR="007A1DA3" w:rsidRPr="00B93904" w:rsidP="00B939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BE56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483"/>
      <w:docPartObj>
        <w:docPartGallery w:val="Page Numbers (Bottom of Page)"/>
        <w:docPartUnique/>
      </w:docPartObj>
    </w:sdtPr>
    <w:sdtContent>
      <w:p w:rsidR="00A97F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758">
          <w:rPr>
            <w:noProof/>
          </w:rPr>
          <w:t>2</w:t>
        </w:r>
        <w:r w:rsidR="00C97758">
          <w:rPr>
            <w:noProof/>
          </w:rPr>
          <w:fldChar w:fldCharType="end"/>
        </w:r>
      </w:p>
    </w:sdtContent>
  </w:sdt>
  <w:p w:rsidR="00A97F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0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6F1160"/>
    <w:rsid w:val="00147B0F"/>
    <w:rsid w:val="001646FC"/>
    <w:rsid w:val="001851E4"/>
    <w:rsid w:val="001D59EB"/>
    <w:rsid w:val="00224486"/>
    <w:rsid w:val="00255DD9"/>
    <w:rsid w:val="00273EFA"/>
    <w:rsid w:val="002D773D"/>
    <w:rsid w:val="003050D6"/>
    <w:rsid w:val="00433E70"/>
    <w:rsid w:val="004C1321"/>
    <w:rsid w:val="00534A20"/>
    <w:rsid w:val="00597A1D"/>
    <w:rsid w:val="00600A9D"/>
    <w:rsid w:val="0066695A"/>
    <w:rsid w:val="00692B50"/>
    <w:rsid w:val="006F1160"/>
    <w:rsid w:val="00704719"/>
    <w:rsid w:val="007A1DA3"/>
    <w:rsid w:val="007F5924"/>
    <w:rsid w:val="00822A3E"/>
    <w:rsid w:val="0084613D"/>
    <w:rsid w:val="008D7328"/>
    <w:rsid w:val="009123F9"/>
    <w:rsid w:val="009604D6"/>
    <w:rsid w:val="009E0705"/>
    <w:rsid w:val="009F06AB"/>
    <w:rsid w:val="00A639BA"/>
    <w:rsid w:val="00A774F9"/>
    <w:rsid w:val="00A97F08"/>
    <w:rsid w:val="00B23CAA"/>
    <w:rsid w:val="00B83CEA"/>
    <w:rsid w:val="00B93904"/>
    <w:rsid w:val="00BC0105"/>
    <w:rsid w:val="00BE560E"/>
    <w:rsid w:val="00BF5426"/>
    <w:rsid w:val="00C8359A"/>
    <w:rsid w:val="00C97758"/>
    <w:rsid w:val="00D42455"/>
    <w:rsid w:val="00E22850"/>
    <w:rsid w:val="00E543CC"/>
    <w:rsid w:val="00E61BA9"/>
    <w:rsid w:val="00E925CB"/>
    <w:rsid w:val="00F026AB"/>
    <w:rsid w:val="00F14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0E"/>
  </w:style>
  <w:style w:type="paragraph" w:styleId="Heading1">
    <w:name w:val="heading 1"/>
    <w:basedOn w:val="Normal"/>
    <w:next w:val="Normal"/>
    <w:link w:val="1"/>
    <w:qFormat/>
    <w:rsid w:val="00D42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1160"/>
  </w:style>
  <w:style w:type="character" w:styleId="Hyperlink">
    <w:name w:val="Hyperlink"/>
    <w:basedOn w:val="DefaultParagraphFont"/>
    <w:uiPriority w:val="99"/>
    <w:semiHidden/>
    <w:unhideWhenUsed/>
    <w:rsid w:val="006F11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D4245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42455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543CC"/>
  </w:style>
  <w:style w:type="paragraph" w:styleId="Footer">
    <w:name w:val="footer"/>
    <w:basedOn w:val="Normal"/>
    <w:link w:val="a0"/>
    <w:uiPriority w:val="99"/>
    <w:unhideWhenUsed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543CC"/>
  </w:style>
  <w:style w:type="paragraph" w:styleId="BodyTextIndent3">
    <w:name w:val="Body Text Indent 3"/>
    <w:basedOn w:val="Normal"/>
    <w:link w:val="3"/>
    <w:rsid w:val="00B939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9390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4107-2FAB-495B-8B3C-5F1F2EB7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