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2455" w:rsidRPr="0066695A" w:rsidP="00D42455">
      <w:pPr>
        <w:suppressAutoHyphens/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666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</w:t>
      </w:r>
      <w:r w:rsidR="00666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  <w:r w:rsidR="00770ABA">
        <w:rPr>
          <w:rFonts w:ascii="Times New Roman" w:hAnsi="Times New Roman" w:cs="Times New Roman"/>
          <w:color w:val="333333"/>
          <w:sz w:val="24"/>
          <w:szCs w:val="24"/>
        </w:rPr>
        <w:t xml:space="preserve">          Дело № 2-58-11</w:t>
      </w:r>
      <w:r w:rsidRPr="0066695A">
        <w:rPr>
          <w:rFonts w:ascii="Times New Roman" w:hAnsi="Times New Roman" w:cs="Times New Roman"/>
          <w:color w:val="333333"/>
          <w:sz w:val="24"/>
          <w:szCs w:val="24"/>
        </w:rPr>
        <w:t>/2017</w:t>
      </w:r>
    </w:p>
    <w:p w:rsidR="00D42455" w:rsidRPr="0066695A" w:rsidP="00255DD9">
      <w:pPr>
        <w:pStyle w:val="Heading1"/>
        <w:suppressAutoHyphens/>
        <w:contextualSpacing/>
        <w:jc w:val="left"/>
        <w:rPr>
          <w:color w:val="333333"/>
          <w:szCs w:val="24"/>
        </w:rPr>
      </w:pPr>
    </w:p>
    <w:p w:rsidR="00D42455" w:rsidRPr="0066695A" w:rsidP="00D42455">
      <w:pPr>
        <w:pStyle w:val="Heading1"/>
        <w:suppressAutoHyphens/>
        <w:contextualSpacing/>
        <w:jc w:val="left"/>
        <w:rPr>
          <w:color w:val="333333"/>
          <w:szCs w:val="24"/>
        </w:rPr>
      </w:pPr>
      <w:r w:rsidRPr="0066695A">
        <w:rPr>
          <w:color w:val="333333"/>
          <w:szCs w:val="24"/>
        </w:rPr>
        <w:t xml:space="preserve">                                                    </w:t>
      </w:r>
      <w:r w:rsidR="0066695A">
        <w:rPr>
          <w:color w:val="333333"/>
          <w:szCs w:val="24"/>
        </w:rPr>
        <w:t xml:space="preserve">           </w:t>
      </w:r>
      <w:r w:rsidRPr="0066695A">
        <w:rPr>
          <w:color w:val="333333"/>
          <w:szCs w:val="24"/>
        </w:rPr>
        <w:t>Р Е Ш Е Н И Е</w:t>
      </w:r>
    </w:p>
    <w:p w:rsidR="00D42455" w:rsidRPr="0066695A" w:rsidP="00D42455">
      <w:pPr>
        <w:pStyle w:val="Heading1"/>
        <w:suppressAutoHyphens/>
        <w:contextualSpacing/>
        <w:rPr>
          <w:color w:val="333333"/>
          <w:szCs w:val="24"/>
        </w:rPr>
      </w:pPr>
      <w:r w:rsidRPr="0066695A">
        <w:rPr>
          <w:color w:val="333333"/>
          <w:szCs w:val="24"/>
        </w:rPr>
        <w:t>ИМЕНЕМ  РОССИЙСКОЙ  ФЕДЕРАЦИИ</w:t>
      </w:r>
    </w:p>
    <w:p w:rsidR="00D42455" w:rsidRPr="0066695A" w:rsidP="00D42455">
      <w:pPr>
        <w:tabs>
          <w:tab w:val="left" w:pos="7088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42455" w:rsidRPr="0066695A" w:rsidP="00D42455">
      <w:pPr>
        <w:tabs>
          <w:tab w:val="left" w:pos="7088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03 марта</w:t>
      </w:r>
      <w:r w:rsidRPr="0066695A">
        <w:rPr>
          <w:rFonts w:ascii="Times New Roman" w:hAnsi="Times New Roman" w:cs="Times New Roman"/>
          <w:color w:val="333333"/>
          <w:sz w:val="24"/>
          <w:szCs w:val="24"/>
        </w:rPr>
        <w:t xml:space="preserve"> 2017 года                                                                                     </w:t>
      </w:r>
    </w:p>
    <w:p w:rsidR="00D42455" w:rsidRPr="0066695A" w:rsidP="00D4245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 xml:space="preserve">   </w:t>
      </w:r>
      <w:r w:rsidRPr="0066695A">
        <w:rPr>
          <w:rFonts w:ascii="Times New Roman" w:hAnsi="Times New Roman" w:cs="Times New Roman"/>
          <w:sz w:val="24"/>
          <w:szCs w:val="24"/>
        </w:rPr>
        <w:t xml:space="preserve">  Республика Крым, город Красноперекопск, микрорайон 10, дом 4</w:t>
      </w:r>
      <w:r w:rsidRPr="0066695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42455" w:rsidRPr="0066695A" w:rsidP="00D4245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>Мировой судья  судебного участка № 58 Красноперекопского судебного района Республики Крым Матюшенко М.В.</w:t>
      </w:r>
    </w:p>
    <w:p w:rsidR="00D42455" w:rsidRPr="0066695A" w:rsidP="00D4245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>при секретаре Нишаевой Г.Г.</w:t>
      </w:r>
    </w:p>
    <w:p w:rsidR="00770ABA" w:rsidP="00B23C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>с участием прокурора Фрич Н.Ю.</w:t>
      </w:r>
    </w:p>
    <w:p w:rsidR="00D42455" w:rsidRPr="007F3CF7" w:rsidP="00B23C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CF7">
        <w:rPr>
          <w:rFonts w:ascii="Times New Roman" w:hAnsi="Times New Roman" w:cs="Times New Roman"/>
          <w:sz w:val="24"/>
          <w:szCs w:val="24"/>
        </w:rPr>
        <w:t>представителя истца Костюк М.В.</w:t>
      </w:r>
      <w:r w:rsidRPr="007F3CF7" w:rsidR="00B23CAA">
        <w:rPr>
          <w:rFonts w:ascii="Times New Roman" w:hAnsi="Times New Roman" w:cs="Times New Roman"/>
          <w:sz w:val="24"/>
          <w:szCs w:val="24"/>
        </w:rPr>
        <w:t>,</w:t>
      </w:r>
    </w:p>
    <w:p w:rsidR="00D42455" w:rsidRPr="0066695A" w:rsidP="00D4245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695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Красноперекопского межрайонного прокурора в защиту интересов Российской Федерации в лице Территориального фонда обязательного медицинского страхования Республики Крым</w:t>
      </w:r>
      <w:r w:rsidR="00770ABA">
        <w:rPr>
          <w:rFonts w:ascii="Times New Roman" w:hAnsi="Times New Roman" w:cs="Times New Roman"/>
          <w:sz w:val="24"/>
          <w:szCs w:val="24"/>
        </w:rPr>
        <w:t xml:space="preserve"> к Кузину </w:t>
      </w:r>
      <w:r w:rsidR="00CB7171">
        <w:rPr>
          <w:rFonts w:ascii="Times New Roman" w:hAnsi="Times New Roman" w:cs="Times New Roman"/>
          <w:sz w:val="24"/>
          <w:szCs w:val="24"/>
        </w:rPr>
        <w:t>С.Г.</w:t>
      </w:r>
      <w:r w:rsidRPr="0066695A">
        <w:rPr>
          <w:rFonts w:ascii="Times New Roman" w:hAnsi="Times New Roman" w:cs="Times New Roman"/>
          <w:sz w:val="24"/>
          <w:szCs w:val="24"/>
        </w:rPr>
        <w:t xml:space="preserve"> о взыскании денежных средств, затраченных на лечение потерпевшего от преступн</w:t>
      </w:r>
      <w:r w:rsidR="00770ABA">
        <w:rPr>
          <w:rFonts w:ascii="Times New Roman" w:hAnsi="Times New Roman" w:cs="Times New Roman"/>
          <w:sz w:val="24"/>
          <w:szCs w:val="24"/>
        </w:rPr>
        <w:t>ых действий в размере 13712,45</w:t>
      </w:r>
      <w:r w:rsidRPr="0066695A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6F1160" w:rsidRPr="0066695A" w:rsidP="00D424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1160" w:rsidRPr="0066695A" w:rsidP="00D424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</w:t>
      </w:r>
      <w:r w:rsidRPr="0066695A" w:rsid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Pr="006669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 С Т А Н О В И Л:</w:t>
      </w:r>
    </w:p>
    <w:p w:rsidR="00D42455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eastAsia="Times New Roman"/>
          <w:sz w:val="24"/>
          <w:szCs w:val="24"/>
        </w:rPr>
        <w:br/>
      </w:r>
      <w:r w:rsidRPr="0066695A">
        <w:rPr>
          <w:rFonts w:eastAsia="Times New Roman"/>
          <w:sz w:val="24"/>
          <w:szCs w:val="24"/>
          <w:shd w:val="clear" w:color="auto" w:fill="FFFFFF"/>
        </w:rPr>
        <w:t xml:space="preserve">       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мировому судье обра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тился Красноперекопский межрайонный прокурор в защиту интересов Российской Федерации в лице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Территориального фонда обязательного медицинского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страхования Республики Крым с иском</w:t>
      </w:r>
      <w:r w:rsidR="00770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Кузину </w:t>
      </w:r>
      <w:r w:rsidR="00CB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С.Г.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взыскании денежн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 средств, затраченных на лечение потерпевшего от престу</w:t>
      </w:r>
      <w:r w:rsidR="00770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пных действий в размере 13712,45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рублей.</w:t>
      </w:r>
    </w:p>
    <w:p w:rsidR="009604D6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Так, приговором Красноперекопского районного суда Республики Крым от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Кузин С.Г. признан виновным в совершении преступления, предусмотренного ч. 1 ст. 111 УК РФ и ему назначено наказание в виде 3 лет лишения свободы, в соответствии со ст. 73 УК РФ установлен испытательный срок в 3 года. Данным приговором установлено, что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около 18-00 час. Кузин С.Г., находясь в помещении летней кухни, расположенной на территории домовладения </w:t>
      </w:r>
      <w:r w:rsidR="00CB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адрес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 ходе ссоры со своей матерью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почве личных неприязненных отношений, будучи в состоянии алкогольного опьянения, имея умысел, направленный на причинение тяжких телесных повреждений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ФИО,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умышленно нанес не менее 4 ударов металлической тростью в область левой части грудной клетки, отчего последняя упала, после чего нанес не менее двух ударов ногой в область левой стороны ребер, причинив тяжкий вред здоровью, по критерию значительной стойкой утраты общей трудоспособности не менее, чем на 1/3.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9604D6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связи с полученным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телесны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 повреждениями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находилась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стационарном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лечении в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отделении ГБУЗ РК «ЦГБ г. Красноп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ерекопска» с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 w:rsidR="00E22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с диагнозом</w:t>
      </w:r>
      <w:r w:rsidRPr="0066695A" w:rsidR="001D5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диагноз</w:t>
      </w:r>
      <w:r w:rsidRPr="0066695A" w:rsidR="001D5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 результате чего на лечение 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последней было затрачено 13712,45</w:t>
      </w:r>
      <w:r w:rsidRPr="0066695A" w:rsidR="001D5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  <w:r w:rsidRPr="0066695A" w:rsidR="00255D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согласно ответа ГБУЗ РК «ЦГБ г. Красноперекопска» от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 w:rsidR="00255D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66695A" w:rsidR="001D5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73EF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Кроме этого, согласно информации Территориального фонда обязательного медицинского с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трахования Республики Крым от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подтвержден факт оплаты лече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ния потерпевшей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программе обязательного медицинского страхования застрахованного лица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медицинские услуги предоставлялись в стационарных условиях ГБУЗ РК «Ц</w:t>
      </w:r>
      <w:r w:rsidR="00B939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 г. Красноперекопск» в сумме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13712,45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рублей.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73EF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судебном заседан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ии помощник прокурора Фрич Н.Ю.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настаивала на удовлетворении исковых требований.</w:t>
      </w:r>
    </w:p>
    <w:p w:rsidR="00273EF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Представитель 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истца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Территориального фонда обязательного медицинского страхования Республики Крым </w:t>
      </w:r>
      <w:r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Костюк М.В. </w:t>
      </w:r>
      <w:r w:rsidRPr="0066695A" w:rsidR="004D7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настаивала на удовлетворении исковых требований.</w:t>
      </w:r>
    </w:p>
    <w:p w:rsid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Ответчик Кузин С.Г</w:t>
      </w:r>
      <w:r w:rsidRPr="0066695A" w:rsidR="00273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 судебное заседание не явился, согласно предоставленного письменного заявления </w:t>
      </w:r>
      <w:r w:rsidRPr="0066695A" w:rsidR="00E54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просит рассматривать дело в его отсутствие, с исковыми требованиями согласен. </w:t>
      </w:r>
    </w:p>
    <w:p w:rsidR="0066695A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ч. 1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"http://sudact.ru/law/gpk-rf/razdel-i/glava-4/statia-39/?marker=fdoctlaw" \o "ГПК РФ &gt;  Раздел I. Общие положения &gt; Глава 4. Лица, участвующие в деле &gt; Статья 39. Изменение иска, отказ от иска, признание иска, мировое соглашение" \t "_blank" </w:instrText>
      </w:r>
      <w:r>
        <w:fldChar w:fldCharType="separate"/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39 ГПК РФ</w:t>
      </w:r>
      <w:r>
        <w:fldChar w:fldCharType="end"/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ответчик вправе признать иск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 прин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имает признание иска ответчиком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поскольку это не противоречит закону и не нарушает права и законные интересы других лиц.</w:t>
      </w:r>
    </w:p>
    <w:p w:rsid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"http://sudact.ru/law/gk-rf-chast2/razdel-iv/glava-59/ss-1_7/statia-1064/?marker=fdoctlaw"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\t "_blank" </w:instrText>
      </w:r>
      <w:r>
        <w:fldChar w:fldCharType="separate"/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1064 ГК РФ</w:t>
      </w:r>
      <w:r>
        <w:fldChar w:fldCharType="end"/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</w:t>
      </w:r>
      <w:r w:rsidR="00B55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55613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Согласно ч. 4 ст. 61 ГПК РФ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 </w:t>
      </w:r>
    </w:p>
    <w:p w:rsidR="00B55613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"http://sudact.ru/law/gk-rf-chast2/razdel-iv/glava-59/ss-1_7/statia-1081/?marker=fdoctlaw"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1081. Право регресса к лицу, причинившему вред" \t "_blank" </w:instrText>
      </w:r>
      <w:r>
        <w:fldChar w:fldCharType="separate"/>
      </w:r>
      <w:r w:rsidRPr="0066695A">
        <w:rPr>
          <w:rFonts w:ascii="Times New Roman" w:eastAsia="Times New Roman" w:hAnsi="Times New Roman" w:cs="Times New Roman"/>
          <w:sz w:val="24"/>
          <w:szCs w:val="24"/>
        </w:rPr>
        <w:t>1081 ГК РФ</w:t>
      </w:r>
      <w:r>
        <w:fldChar w:fldCharType="end"/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66695A" w:rsidRPr="00704719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частности, согласно ст. 31 Федерального закона от 29.11.2010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ода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326-ФЗ «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обязательном медицинском стр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аховании в Российской Федерации»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4719" w:rsidR="0070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расходы, осуществленные в соответствии с настоящим Федеральным законом страховой медицинской организацией, на оплату оказанной медицинской помощи застрахованному лицу вследствие причинения вреда его здоровью (за исключением расходов на оплату медицинской помощи (первичной медико-санитарной помощи, специализированной, в том числе высокотехнологичной, медицинской помощи) застрахованному лицу непосредственно после произошедшего тяжелого несчастного случая на производстве (далее - медицинская помощь застрахованному лицу непосредственно после произошедшего тяжелого несчастного случая на производстве) подлежат возмещению лицом, причинившим вред здоровью застрахованного лица.</w:t>
      </w:r>
    </w:p>
    <w:p w:rsidR="00534A20" w:rsidRPr="0066695A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Согласно ч. 2 ст. 34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 от 29.11.2010 года № 326-ФЗ «Об обязательном медицинском страховании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территориальный фонд осуществляет управление средствами обязательного медицинского страхования на территории субъекта Российской Федерации,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Федерации, а также решения иных задач, установленных настоящим Федеральным законом, положением о территориальном фонде, законом о </w:t>
      </w:r>
      <w:r w:rsidR="00822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бюджете территориального фонда.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6695A" w:rsidRPr="007F3CF7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F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F3CF7" w:rsidR="00B55613">
        <w:rPr>
          <w:rFonts w:ascii="Times New Roman" w:eastAsia="Times New Roman" w:hAnsi="Times New Roman" w:cs="Times New Roman"/>
          <w:sz w:val="24"/>
          <w:szCs w:val="24"/>
        </w:rPr>
        <w:t>Согласно п. 110 Правил обязательного медицинского страхования, утвержденных Приказом Министерства здравоохранения и социального развития Российской Федерации от 28.02.2011 года № 158н, оплата медицинской помощи, оказанной застрахованному лицу,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помощи.</w:t>
      </w:r>
    </w:p>
    <w:p w:rsidR="00822A3E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69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смыслу ст. 34 Федерального закона от 29 ноября 2010 года N 326-ФЗ "Об обязательном медицинском страховании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также согласно п. 8.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11 Типового положения «О территориальном фонде обязательного медицинского страхования Республики Крым», утвержденного Постановлением Совета Министров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Республики Крым от 21.04.2014 года № 69  Т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ерриториальный фонд вправе, в частности, предъявлять иск к юридическим или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лицу.</w:t>
      </w:r>
    </w:p>
    <w:p w:rsidR="0084613D" w:rsidP="00822A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Территориальный фонд обязательного медицинского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страхования Республики Крым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интереса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 которого Красноперекопский межрайонный прокурор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обратился в суд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имеет право обратного требования (регресса) непосредственно к лицу, причинившему вред.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13D" w:rsidP="00822A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ч. 1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"http://sudact.ru/law/gpk-rf/razdel-i/glava-4/statia-45/?marker=fdoctlaw" \o "ГПК РФ &gt;  Раздел I. Общие положения &gt; Глава 4. Лица, участвующие в деле &gt; Статья 45. Участие в деле прокурора" \t "_blank" </w:instrText>
      </w:r>
      <w:r>
        <w:fldChar w:fldCharType="separate"/>
      </w:r>
      <w:r w:rsidRPr="0084613D" w:rsidR="006F1160">
        <w:rPr>
          <w:rFonts w:ascii="Times New Roman" w:eastAsia="Times New Roman" w:hAnsi="Times New Roman" w:cs="Times New Roman"/>
          <w:sz w:val="24"/>
          <w:szCs w:val="24"/>
        </w:rPr>
        <w:t>45 ГПК РФ</w:t>
      </w:r>
      <w:r>
        <w:fldChar w:fldCharType="end"/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прокурор вправе обратиться в суд с заявлением в защиту интересов Российской Федерации.</w:t>
      </w:r>
    </w:p>
    <w:p w:rsidR="00822A3E" w:rsidP="00822A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следует из ст.</w:t>
      </w:r>
      <w:r w:rsidRPr="0066695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"http://sudact.ru/law/gpk-rf/razdel-i/glava-6/statia-56/?marker=fdoctlaw"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534A20">
        <w:rPr>
          <w:rFonts w:ascii="Times New Roman" w:eastAsia="Times New Roman" w:hAnsi="Times New Roman" w:cs="Times New Roman"/>
          <w:sz w:val="24"/>
          <w:szCs w:val="24"/>
        </w:rPr>
        <w:t>56 ГПК РФ</w:t>
      </w:r>
      <w:r>
        <w:fldChar w:fldCharType="end"/>
      </w:r>
      <w:r w:rsidRPr="00666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D7328" w:rsidP="008461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55613">
        <w:rPr>
          <w:rFonts w:ascii="Times New Roman" w:eastAsia="Times New Roman" w:hAnsi="Times New Roman" w:cs="Times New Roman"/>
          <w:sz w:val="24"/>
          <w:szCs w:val="24"/>
        </w:rPr>
        <w:t>Приговором Красноперекопского районного суда Республики Крым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3CF7" w:rsidR="00297A6C">
        <w:rPr>
          <w:rFonts w:ascii="Times New Roman" w:eastAsia="Times New Roman" w:hAnsi="Times New Roman" w:cs="Times New Roman"/>
          <w:sz w:val="24"/>
          <w:szCs w:val="24"/>
        </w:rPr>
        <w:t xml:space="preserve">вступившим в законную силу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F3CF7" w:rsidR="00297A6C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613">
        <w:rPr>
          <w:rFonts w:ascii="Times New Roman" w:eastAsia="Times New Roman" w:hAnsi="Times New Roman" w:cs="Times New Roman"/>
          <w:sz w:val="24"/>
          <w:szCs w:val="24"/>
        </w:rPr>
        <w:t xml:space="preserve"> Кузин С.Г. признан </w:t>
      </w:r>
      <w:r w:rsidR="00B55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виновным в совершении преступления, предусмотренного ч. 1 ст. 111 УК РФ и ему назначено наказание в виде 3 лет лишения свободы, в соответствии со ст. 73 УК РФ установлен испытательный срок в 3 года. Данным приговором установлено, что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="00B55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около 18-00 час. Кузин С.Г., находясь в помещении летней кухни, расположенной на территории </w:t>
      </w:r>
      <w:r w:rsidR="00CB7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адрес</w:t>
      </w:r>
      <w:r w:rsidR="00B55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по месту своего проживания, в ходе ссоры со своей матерью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</w:t>
      </w:r>
      <w:r w:rsidR="00B55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почве личных неприязненных отношений, будучи в состоянии алкогольного опьянения, имея умысел, направленный на причинение тяжких телесных повреждений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ФИО,</w:t>
      </w:r>
      <w:r w:rsidR="00B55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умышленно нанес не менее 4 ударов металлической тростью в область левой части грудной клетки, отчего последняя упала, после чего нанес не менее двух ударов ногой в область левой стороны ребер, причинив тяжкий вред здоровью, по критерию значительной стойкой утраты общей трудоспособности не менее, чем на 1/3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(л.д. 5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1321" w:rsidP="00B23C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информации ГБУЗ РК «ЦГБ г. Красноперекопска», предоставленной по запросу Красноперекопского межрайонного прокурора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 xml:space="preserve"> находилась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стационарном лечении в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 xml:space="preserve"> отделении с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 xml:space="preserve"> года, данный случай оплачен по системе обязательного медицинского страхования согласно действующим тарифам. Сумма случая составляет – 13712,45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ответу </w:t>
      </w:r>
      <w:r w:rsidR="00297A6C">
        <w:rPr>
          <w:rFonts w:ascii="Times New Roman" w:eastAsia="Times New Roman" w:hAnsi="Times New Roman" w:cs="Times New Roman"/>
          <w:sz w:val="24"/>
          <w:szCs w:val="24"/>
        </w:rPr>
        <w:t>на запрос прилагается сводная справка к реестру счетов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(л.д. 10). </w:t>
      </w:r>
    </w:p>
    <w:p w:rsidR="008A394F" w:rsidRPr="008A394F" w:rsidP="008A39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Согласно информации Территориального фонда обязательного медицинского страхования Республики Крым за счет средств обязательного медицинского страхования ТФОМС Республики Крым произведена оплата медицинской помощи, оказанной Кузиной </w:t>
      </w:r>
      <w:r w:rsidR="00CB7171">
        <w:rPr>
          <w:rFonts w:ascii="Times New Roman" w:eastAsia="Times New Roman" w:hAnsi="Times New Roman" w:cs="Times New Roman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7171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находившейся на лечении в ГБУЗ РК «ЦГБ г. Красноперекопска» в период с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 сумме 13712,45 рублей.</w:t>
      </w:r>
      <w:r w:rsidRPr="008A3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3CF7">
        <w:rPr>
          <w:rFonts w:ascii="Times New Roman" w:eastAsia="Times New Roman" w:hAnsi="Times New Roman" w:cs="Times New Roman"/>
          <w:sz w:val="24"/>
          <w:szCs w:val="24"/>
        </w:rPr>
        <w:t>Согласно п. 110 Правил обязательного медицинского страхования, утвержденных Приказом Министерства здравоохранения и социального развития Российской Федерации от 28.02.2011 года № 158н, оплата медицинской помощи, оказанной застрахованному лицу,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результате обработки указанных реестров ТФОМС Республики Крым производится оплата общего объема средств, определенного с учетом дифференцированных подушевых нормативов финансового обеспечения обязательного медицинского страхования за отчетный период. При этом получить документальное подтверждение оплаты медицинской помощи по конкретному застрахованному лицу не предоставляется возможным, информация просматривается и обрабатывается в электронном виде (не предусмотрено функционалом программы). В подтверждение факта произведенной ТФОМС Республики Крым оплаты за оказанную медицинскую помощь приобщена информационная справка (л.д. 12,13).</w:t>
      </w:r>
    </w:p>
    <w:p w:rsidR="00E7428F" w:rsidP="008A39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Допрошенная в судебном заседании в качестве свидетеля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0F159F">
        <w:rPr>
          <w:rFonts w:ascii="Times New Roman" w:eastAsia="Times New Roman" w:hAnsi="Times New Roman" w:cs="Times New Roman"/>
          <w:sz w:val="24"/>
          <w:szCs w:val="24"/>
        </w:rPr>
        <w:t xml:space="preserve"> пояснила, что она работает в ГБУЗ РК «ЦГБ г. Красноперекопска»</w:t>
      </w:r>
      <w:r w:rsidR="007F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BD3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страховая медицинская организация  - в данном случае ТФОМС Республики Крым -  сначала производит авансирование средств больнице, далее идет возмещение средств, затраченных на лечение, то есть производится окончательный расчет. Так,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 </w:t>
      </w:r>
      <w:r w:rsidR="000F159F">
        <w:rPr>
          <w:rFonts w:ascii="Times New Roman" w:eastAsia="Times New Roman" w:hAnsi="Times New Roman" w:cs="Times New Roman"/>
          <w:sz w:val="24"/>
          <w:szCs w:val="24"/>
        </w:rPr>
        <w:t xml:space="preserve">ГБУЗ РК «ЦГБ г. Красноперекопска» 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получила из ТФОМС Республики Крым авансирование средств за период с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ТФОМС  Республики Крым были возмещены средства за </w:t>
      </w:r>
      <w:r w:rsidR="00EC0B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Невозможно вывести информацию по оплате лечения конкретного застрахованного лица, поскольку обработка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реестров </w:t>
      </w:r>
      <w:r w:rsidR="00CC1C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счетов </w:t>
      </w:r>
      <w:r w:rsidR="000F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производится за определенный период времени и только в программе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электронном виде, производится оплата сразу общего объема средств, поэтому получить </w:t>
      </w:r>
      <w:r w:rsidR="00CC1C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документальное подтверждение в виде счета </w:t>
      </w:r>
      <w:r w:rsidR="008D7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C04">
        <w:rPr>
          <w:rFonts w:ascii="Times New Roman" w:eastAsia="Times New Roman" w:hAnsi="Times New Roman" w:cs="Times New Roman"/>
          <w:sz w:val="24"/>
          <w:szCs w:val="24"/>
        </w:rPr>
        <w:t>на оплату медицинской помощи определенному лицу не предоставляется возможным.</w:t>
      </w:r>
      <w:r w:rsidR="008D7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1C04" w:rsidP="008A39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28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Учитывая вышеизложенное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исковые требования прокурора подлежат удовлетворению в полном объеме.</w:t>
      </w:r>
    </w:p>
    <w:p w:rsidR="00A97F08" w:rsidP="008A39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="00B83C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ст.</w:t>
      </w:r>
      <w:r w:rsidRPr="0066695A" w:rsidR="006F11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"http://sudact.ru/law/gpk-rf/razdel-i/glava-7/statia-103/?marker=fdoctlaw" \o 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\t "_blank" </w:instrText>
      </w:r>
      <w:r>
        <w:fldChar w:fldCharType="separate"/>
      </w:r>
      <w:r w:rsidRPr="00A97F08" w:rsidR="006F1160">
        <w:rPr>
          <w:rFonts w:ascii="Times New Roman" w:eastAsia="Times New Roman" w:hAnsi="Times New Roman" w:cs="Times New Roman"/>
          <w:sz w:val="24"/>
          <w:szCs w:val="24"/>
        </w:rPr>
        <w:t>103 ГПК РФ</w:t>
      </w:r>
      <w:r>
        <w:fldChar w:fldCharType="end"/>
      </w:r>
      <w:r w:rsidRPr="0066695A" w:rsidR="006F1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государственная пошлина, от уплаты которых истец был освобожден, взыскиваются с ответчика.</w:t>
      </w:r>
    </w:p>
    <w:p w:rsidR="00B93904" w:rsidRPr="00B93904" w:rsidP="00B9390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904">
        <w:rPr>
          <w:rFonts w:ascii="Times New Roman" w:hAnsi="Times New Roman" w:cs="Times New Roman"/>
          <w:sz w:val="24"/>
          <w:szCs w:val="24"/>
        </w:rPr>
        <w:t>Руководствуясь статьями 194 – 199  Гражданского процессуального кодекса Российской Федерации, мировой судья</w:t>
      </w:r>
    </w:p>
    <w:p w:rsidR="00B93904" w:rsidRPr="00B93904" w:rsidP="00B93904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904" w:rsidRPr="00B93904" w:rsidP="00B93904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3904"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:rsidR="00B93904" w:rsidRPr="00B93904" w:rsidP="00B9390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904" w:rsidRPr="00B93904" w:rsidP="00B9390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904">
        <w:rPr>
          <w:rFonts w:ascii="Times New Roman" w:hAnsi="Times New Roman" w:cs="Times New Roman"/>
          <w:sz w:val="24"/>
          <w:szCs w:val="24"/>
        </w:rPr>
        <w:tab/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B93904">
        <w:rPr>
          <w:rFonts w:ascii="Times New Roman" w:hAnsi="Times New Roman" w:cs="Times New Roman"/>
          <w:sz w:val="24"/>
          <w:szCs w:val="24"/>
        </w:rPr>
        <w:t>Красноперекопского межрайонного прокурора - удовлетворить.</w:t>
      </w:r>
    </w:p>
    <w:p w:rsidR="00CC1C04" w:rsidRPr="00CC1C04" w:rsidP="00CC1C0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04">
        <w:rPr>
          <w:rFonts w:ascii="Times New Roman" w:hAnsi="Times New Roman" w:cs="Times New Roman"/>
          <w:sz w:val="24"/>
          <w:szCs w:val="24"/>
        </w:rPr>
        <w:t xml:space="preserve">Взыскать с Кузина </w:t>
      </w:r>
      <w:r w:rsidR="00CB7171">
        <w:rPr>
          <w:rFonts w:ascii="Times New Roman" w:hAnsi="Times New Roman" w:cs="Times New Roman"/>
          <w:sz w:val="24"/>
          <w:szCs w:val="24"/>
        </w:rPr>
        <w:t>С.Г.</w:t>
      </w:r>
      <w:r w:rsidRPr="00CC1C04">
        <w:rPr>
          <w:rFonts w:ascii="Times New Roman" w:hAnsi="Times New Roman" w:cs="Times New Roman"/>
          <w:sz w:val="24"/>
          <w:szCs w:val="24"/>
        </w:rPr>
        <w:t xml:space="preserve">, </w:t>
      </w:r>
      <w:r w:rsidR="00CB7171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Pr="00CC1C04">
        <w:rPr>
          <w:rFonts w:ascii="Times New Roman" w:hAnsi="Times New Roman" w:cs="Times New Roman"/>
          <w:sz w:val="24"/>
          <w:szCs w:val="24"/>
        </w:rPr>
        <w:t xml:space="preserve"> в пользу  Территориального Фонда обязательного медицинского страхования Республики Крым на р/с 40101810335100010001, УФК по Республике Крым (ТФОМС Республики Крым л/с 04755202290), ИНН/КПП 9102009182/910201001, Отделение Республика Крым, БИК 043510001, КБК 39511621090090000140 денежные средства, затраченные на лечение потерпевшей </w:t>
      </w:r>
      <w:r w:rsidR="00EC0BD3">
        <w:rPr>
          <w:rFonts w:ascii="Times New Roman" w:hAnsi="Times New Roman" w:cs="Times New Roman"/>
          <w:sz w:val="24"/>
          <w:szCs w:val="24"/>
        </w:rPr>
        <w:t>ФИО</w:t>
      </w:r>
      <w:r w:rsidRPr="00CC1C04">
        <w:rPr>
          <w:rFonts w:ascii="Times New Roman" w:hAnsi="Times New Roman" w:cs="Times New Roman"/>
          <w:sz w:val="24"/>
          <w:szCs w:val="24"/>
        </w:rPr>
        <w:t xml:space="preserve"> в размере 13712,45 рублей.</w:t>
      </w:r>
    </w:p>
    <w:p w:rsidR="00CC1C04" w:rsidRPr="00CC1C04" w:rsidP="00CC1C0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04">
        <w:rPr>
          <w:rFonts w:ascii="Times New Roman" w:hAnsi="Times New Roman" w:cs="Times New Roman"/>
          <w:sz w:val="24"/>
          <w:szCs w:val="24"/>
        </w:rPr>
        <w:t xml:space="preserve">Взыскать с Кузина </w:t>
      </w:r>
      <w:r w:rsidR="00CB7171">
        <w:rPr>
          <w:rFonts w:ascii="Times New Roman" w:hAnsi="Times New Roman" w:cs="Times New Roman"/>
          <w:sz w:val="24"/>
          <w:szCs w:val="24"/>
        </w:rPr>
        <w:t>С.Г.</w:t>
      </w:r>
      <w:r w:rsidRPr="00CC1C04">
        <w:rPr>
          <w:rFonts w:ascii="Times New Roman" w:hAnsi="Times New Roman" w:cs="Times New Roman"/>
          <w:sz w:val="24"/>
          <w:szCs w:val="24"/>
        </w:rPr>
        <w:t xml:space="preserve">, </w:t>
      </w:r>
      <w:r w:rsidR="00CB7171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Pr="00CC1C04">
        <w:rPr>
          <w:rFonts w:ascii="Times New Roman" w:hAnsi="Times New Roman" w:cs="Times New Roman"/>
          <w:sz w:val="24"/>
          <w:szCs w:val="24"/>
        </w:rPr>
        <w:t xml:space="preserve"> государственную пошлину в доход государства в размере 548,50 рублей на р/с 40101810335100000000, Отделение по Республике Крым ЦБ РФ, БИК 43510001, ИНН 9106000021, КПП 910601001, получатель – УФК по Республике Крым (МИ ФНС России № 2 по Республике Крым), ОКТМО 35718000, КБК 18210803010011000110.</w:t>
      </w:r>
    </w:p>
    <w:p w:rsidR="00CC1C04" w:rsidRPr="00CC1C04" w:rsidP="00CC1C04">
      <w:pPr>
        <w:tabs>
          <w:tab w:val="left" w:pos="54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04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93904" w:rsidRPr="00CC1C04" w:rsidP="00CC1C0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04">
        <w:rPr>
          <w:rFonts w:ascii="Times New Roman" w:hAnsi="Times New Roman" w:cs="Times New Roman"/>
          <w:sz w:val="24"/>
          <w:szCs w:val="24"/>
        </w:rPr>
        <w:tab/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B93904" w:rsidRPr="00CC1C04" w:rsidP="00CC1C0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04">
        <w:rPr>
          <w:rFonts w:ascii="Times New Roman" w:hAnsi="Times New Roman" w:cs="Times New Roman"/>
          <w:sz w:val="24"/>
          <w:szCs w:val="24"/>
        </w:rPr>
        <w:t>Решение в окончате</w:t>
      </w:r>
      <w:r w:rsidRPr="00CC1C04" w:rsidR="009F06AB">
        <w:rPr>
          <w:rFonts w:ascii="Times New Roman" w:hAnsi="Times New Roman" w:cs="Times New Roman"/>
          <w:sz w:val="24"/>
          <w:szCs w:val="24"/>
        </w:rPr>
        <w:t>льной форме изго</w:t>
      </w:r>
      <w:r w:rsidR="00E7428F">
        <w:rPr>
          <w:rFonts w:ascii="Times New Roman" w:hAnsi="Times New Roman" w:cs="Times New Roman"/>
          <w:sz w:val="24"/>
          <w:szCs w:val="24"/>
        </w:rPr>
        <w:t>товлено 06</w:t>
      </w:r>
      <w:r w:rsidR="00CC1C04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CC1C04" w:rsidR="009F06AB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B93904" w:rsidRPr="00CC1C04" w:rsidP="00CC1C04">
      <w:pPr>
        <w:pStyle w:val="BodyTextIndent3"/>
        <w:suppressAutoHyphens/>
        <w:spacing w:after="0"/>
        <w:ind w:left="0" w:firstLine="709"/>
        <w:contextualSpacing/>
        <w:jc w:val="both"/>
        <w:rPr>
          <w:sz w:val="24"/>
          <w:szCs w:val="24"/>
        </w:rPr>
      </w:pPr>
      <w:r w:rsidRPr="00CC1C04">
        <w:rPr>
          <w:sz w:val="24"/>
          <w:szCs w:val="24"/>
        </w:rPr>
        <w:t>Мировой судья:                                                                           М.В. Матюшенко</w:t>
      </w:r>
    </w:p>
    <w:p w:rsidR="007A1DA3" w:rsidRPr="00CC1C04" w:rsidP="00CC1C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BE56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483"/>
      <w:docPartObj>
        <w:docPartGallery w:val="Page Numbers (Bottom of Page)"/>
        <w:docPartUnique/>
      </w:docPartObj>
    </w:sdtPr>
    <w:sdtContent>
      <w:p w:rsidR="00297A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BD3">
          <w:rPr>
            <w:noProof/>
          </w:rPr>
          <w:t>4</w:t>
        </w:r>
        <w:r w:rsidR="00EC0BD3">
          <w:rPr>
            <w:noProof/>
          </w:rPr>
          <w:fldChar w:fldCharType="end"/>
        </w:r>
      </w:p>
    </w:sdtContent>
  </w:sdt>
  <w:p w:rsidR="00297A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6F1160"/>
    <w:rsid w:val="000A7B0E"/>
    <w:rsid w:val="000F159F"/>
    <w:rsid w:val="00147B0F"/>
    <w:rsid w:val="001646FC"/>
    <w:rsid w:val="001D59EB"/>
    <w:rsid w:val="00224486"/>
    <w:rsid w:val="00255DD9"/>
    <w:rsid w:val="00273EFA"/>
    <w:rsid w:val="00297A6C"/>
    <w:rsid w:val="002D773D"/>
    <w:rsid w:val="003050D6"/>
    <w:rsid w:val="004005AB"/>
    <w:rsid w:val="00433E70"/>
    <w:rsid w:val="00477584"/>
    <w:rsid w:val="004C1321"/>
    <w:rsid w:val="004D7731"/>
    <w:rsid w:val="00534A20"/>
    <w:rsid w:val="00597A1D"/>
    <w:rsid w:val="0066695A"/>
    <w:rsid w:val="0068418B"/>
    <w:rsid w:val="00692B50"/>
    <w:rsid w:val="006F1160"/>
    <w:rsid w:val="00704719"/>
    <w:rsid w:val="00770ABA"/>
    <w:rsid w:val="007A1DA3"/>
    <w:rsid w:val="007B0736"/>
    <w:rsid w:val="007F3CF7"/>
    <w:rsid w:val="00822A3E"/>
    <w:rsid w:val="0084613D"/>
    <w:rsid w:val="008A394F"/>
    <w:rsid w:val="008D7328"/>
    <w:rsid w:val="009604D6"/>
    <w:rsid w:val="009E0705"/>
    <w:rsid w:val="009F06AB"/>
    <w:rsid w:val="00A97F08"/>
    <w:rsid w:val="00B23CAA"/>
    <w:rsid w:val="00B55613"/>
    <w:rsid w:val="00B71B81"/>
    <w:rsid w:val="00B83CEA"/>
    <w:rsid w:val="00B93904"/>
    <w:rsid w:val="00BC0105"/>
    <w:rsid w:val="00BE560E"/>
    <w:rsid w:val="00C8359A"/>
    <w:rsid w:val="00CB7171"/>
    <w:rsid w:val="00CC1C04"/>
    <w:rsid w:val="00D42455"/>
    <w:rsid w:val="00DD6379"/>
    <w:rsid w:val="00E22850"/>
    <w:rsid w:val="00E543CC"/>
    <w:rsid w:val="00E61BA9"/>
    <w:rsid w:val="00E7428F"/>
    <w:rsid w:val="00E925CB"/>
    <w:rsid w:val="00EC0BD3"/>
    <w:rsid w:val="00EC3C69"/>
    <w:rsid w:val="00F02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0E"/>
  </w:style>
  <w:style w:type="paragraph" w:styleId="Heading1">
    <w:name w:val="heading 1"/>
    <w:basedOn w:val="Normal"/>
    <w:next w:val="Normal"/>
    <w:link w:val="1"/>
    <w:qFormat/>
    <w:rsid w:val="00D42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1160"/>
  </w:style>
  <w:style w:type="character" w:styleId="Hyperlink">
    <w:name w:val="Hyperlink"/>
    <w:basedOn w:val="DefaultParagraphFont"/>
    <w:uiPriority w:val="99"/>
    <w:semiHidden/>
    <w:unhideWhenUsed/>
    <w:rsid w:val="006F11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D4245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42455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543CC"/>
  </w:style>
  <w:style w:type="paragraph" w:styleId="Footer">
    <w:name w:val="footer"/>
    <w:basedOn w:val="Normal"/>
    <w:link w:val="a0"/>
    <w:uiPriority w:val="99"/>
    <w:unhideWhenUsed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543CC"/>
  </w:style>
  <w:style w:type="paragraph" w:styleId="BodyTextIndent3">
    <w:name w:val="Body Text Indent 3"/>
    <w:basedOn w:val="Normal"/>
    <w:link w:val="3"/>
    <w:rsid w:val="00B939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9390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71F5-9F66-4D78-8FB0-B85BB5E8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