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84D8F" w:rsidP="00F676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1B60"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</w:p>
    <w:p w:rsidR="00F62A44" w:rsidRPr="00F62A44" w:rsidP="00F62A44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</w:t>
      </w:r>
      <w:r w:rsidRPr="00F62A44">
        <w:rPr>
          <w:rFonts w:ascii="Times New Roman" w:eastAsia="Times New Roman" w:hAnsi="Times New Roman"/>
          <w:sz w:val="28"/>
          <w:szCs w:val="28"/>
          <w:lang w:eastAsia="ru-RU"/>
        </w:rPr>
        <w:t>Дело № 2-58-97/2020</w:t>
      </w:r>
    </w:p>
    <w:p w:rsidR="00F62A44" w:rsidRPr="00F62A44" w:rsidP="00F62A44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62A4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УИД 91MS0058-01-2020-000164-22</w:t>
      </w:r>
    </w:p>
    <w:p w:rsidR="00F62A44" w:rsidRPr="00F62A44" w:rsidP="00F62A44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62A44" w:rsidRPr="00F62A44" w:rsidP="00F62A44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62A44">
        <w:rPr>
          <w:rFonts w:ascii="Times New Roman" w:eastAsia="Times New Roman" w:hAnsi="Times New Roman"/>
          <w:b/>
          <w:sz w:val="28"/>
          <w:szCs w:val="28"/>
          <w:lang w:eastAsia="ru-RU"/>
        </w:rPr>
        <w:t>ЗАОЧНОЕ РЕШЕНИЕ</w:t>
      </w:r>
    </w:p>
    <w:p w:rsidR="00F62A44" w:rsidRPr="00F62A44" w:rsidP="00F62A44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62A44">
        <w:rPr>
          <w:rFonts w:ascii="Times New Roman" w:eastAsia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F62A44" w:rsidRPr="00F62A44" w:rsidP="00F62A44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62A44">
        <w:rPr>
          <w:rFonts w:ascii="Times New Roman" w:eastAsia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F62A44" w:rsidRPr="00F62A44" w:rsidP="00F62A44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62A44" w:rsidRPr="00F62A44" w:rsidP="00F62A44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2A44">
        <w:rPr>
          <w:rFonts w:ascii="Times New Roman" w:eastAsia="Times New Roman" w:hAnsi="Times New Roman"/>
          <w:sz w:val="28"/>
          <w:szCs w:val="28"/>
          <w:lang w:eastAsia="ru-RU"/>
        </w:rPr>
        <w:t>2 апреля 2020 года                                               г. Красноперекопск</w:t>
      </w:r>
    </w:p>
    <w:p w:rsidR="00F62A44" w:rsidRPr="00F62A44" w:rsidP="00F62A44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2A44">
        <w:rPr>
          <w:rFonts w:ascii="Times New Roman" w:eastAsia="Times New Roman" w:hAnsi="Times New Roman"/>
          <w:sz w:val="28"/>
          <w:szCs w:val="28"/>
          <w:lang w:eastAsia="ru-RU"/>
        </w:rPr>
        <w:t>Мировой судья судебного участка № 58 Красноперекопского судебного района Республики Крым                                                       Матюшенко М.В.</w:t>
      </w:r>
    </w:p>
    <w:p w:rsidR="00F62A44" w:rsidRPr="00F62A44" w:rsidP="00F62A44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2A44">
        <w:rPr>
          <w:rFonts w:ascii="Times New Roman" w:eastAsia="Times New Roman" w:hAnsi="Times New Roman"/>
          <w:sz w:val="28"/>
          <w:szCs w:val="28"/>
          <w:lang w:eastAsia="ru-RU"/>
        </w:rPr>
        <w:t>при секретаре судебного заседания                               Алиевой З.И.,</w:t>
      </w:r>
    </w:p>
    <w:p w:rsidR="00F62A44" w:rsidRPr="00F62A44" w:rsidP="00F62A44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2A44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иску Общества с ограниченной ответственностью </w:t>
      </w:r>
      <w:r w:rsidRPr="00F62A44">
        <w:rPr>
          <w:rFonts w:ascii="Times New Roman" w:eastAsia="Times New Roman" w:hAnsi="Times New Roman"/>
          <w:sz w:val="28"/>
          <w:szCs w:val="28"/>
          <w:lang w:eastAsia="ru-RU"/>
        </w:rPr>
        <w:t>микрокредитной</w:t>
      </w:r>
      <w:r w:rsidRPr="00F62A44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компании «Центр Денеж</w:t>
      </w:r>
      <w:r w:rsidR="002A4A72">
        <w:rPr>
          <w:rFonts w:ascii="Times New Roman" w:eastAsia="Times New Roman" w:hAnsi="Times New Roman"/>
          <w:sz w:val="28"/>
          <w:szCs w:val="28"/>
          <w:lang w:eastAsia="ru-RU"/>
        </w:rPr>
        <w:t xml:space="preserve">ной </w:t>
      </w:r>
      <w:r w:rsidR="002A4A72">
        <w:rPr>
          <w:rFonts w:ascii="Times New Roman" w:eastAsia="Times New Roman" w:hAnsi="Times New Roman"/>
          <w:sz w:val="28"/>
          <w:szCs w:val="28"/>
          <w:lang w:eastAsia="ru-RU"/>
        </w:rPr>
        <w:t>Помощи-ДОН</w:t>
      </w:r>
      <w:r w:rsidR="002A4A72">
        <w:rPr>
          <w:rFonts w:ascii="Times New Roman" w:eastAsia="Times New Roman" w:hAnsi="Times New Roman"/>
          <w:sz w:val="28"/>
          <w:szCs w:val="28"/>
          <w:lang w:eastAsia="ru-RU"/>
        </w:rPr>
        <w:t>» к Юрочкину П. В.</w:t>
      </w:r>
      <w:r w:rsidRPr="00F62A44">
        <w:rPr>
          <w:rFonts w:ascii="Times New Roman" w:eastAsia="Times New Roman" w:hAnsi="Times New Roman"/>
          <w:sz w:val="28"/>
          <w:szCs w:val="28"/>
          <w:lang w:eastAsia="ru-RU"/>
        </w:rPr>
        <w:t xml:space="preserve"> о взыскании сумм по договору займа,</w:t>
      </w:r>
    </w:p>
    <w:p w:rsidR="00F62A44" w:rsidRPr="00F62A44" w:rsidP="00F62A44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2A44"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руководствуясь </w:t>
      </w:r>
      <w:r w:rsidRPr="00F62A44">
        <w:rPr>
          <w:rFonts w:ascii="Times New Roman" w:eastAsia="Times New Roman" w:hAnsi="Times New Roman"/>
          <w:sz w:val="28"/>
          <w:szCs w:val="28"/>
          <w:lang w:eastAsia="ru-RU"/>
        </w:rPr>
        <w:t>ст.ст</w:t>
      </w:r>
      <w:r w:rsidRPr="00F62A44">
        <w:rPr>
          <w:rFonts w:ascii="Times New Roman" w:eastAsia="Times New Roman" w:hAnsi="Times New Roman"/>
          <w:sz w:val="28"/>
          <w:szCs w:val="28"/>
          <w:lang w:eastAsia="ru-RU"/>
        </w:rPr>
        <w:t>. 194-199, 233-237 ГПК РФ, суд</w:t>
      </w:r>
    </w:p>
    <w:p w:rsidR="00F62A44" w:rsidRPr="00F62A44" w:rsidP="00F62A44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62A44" w:rsidRPr="00F62A44" w:rsidP="00F62A44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2A44">
        <w:rPr>
          <w:rFonts w:ascii="Times New Roman" w:eastAsia="Times New Roman" w:hAnsi="Times New Roman"/>
          <w:sz w:val="28"/>
          <w:szCs w:val="28"/>
          <w:lang w:eastAsia="ru-RU"/>
        </w:rPr>
        <w:t>решил:</w:t>
      </w:r>
    </w:p>
    <w:p w:rsidR="00F62A44" w:rsidRPr="00F62A44" w:rsidP="00F62A44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62A44" w:rsidRPr="00F62A44" w:rsidP="00F62A44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2A44">
        <w:rPr>
          <w:rFonts w:ascii="Times New Roman" w:eastAsia="Times New Roman" w:hAnsi="Times New Roman"/>
          <w:sz w:val="28"/>
          <w:szCs w:val="28"/>
          <w:lang w:eastAsia="ru-RU"/>
        </w:rPr>
        <w:t xml:space="preserve">Иск общества с ограниченной ответственностью </w:t>
      </w:r>
      <w:r w:rsidRPr="00F62A44">
        <w:rPr>
          <w:rFonts w:ascii="Times New Roman" w:eastAsia="Times New Roman" w:hAnsi="Times New Roman"/>
          <w:sz w:val="28"/>
          <w:szCs w:val="28"/>
          <w:lang w:eastAsia="ru-RU"/>
        </w:rPr>
        <w:t>микрокредитная</w:t>
      </w:r>
      <w:r w:rsidRPr="00F62A44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компания «Центр Денежной </w:t>
      </w:r>
      <w:r w:rsidRPr="00F62A44">
        <w:rPr>
          <w:rFonts w:ascii="Times New Roman" w:eastAsia="Times New Roman" w:hAnsi="Times New Roman"/>
          <w:sz w:val="28"/>
          <w:szCs w:val="28"/>
          <w:lang w:eastAsia="ru-RU"/>
        </w:rPr>
        <w:t>Помощи-ДОН</w:t>
      </w:r>
      <w:r w:rsidR="002A4A72">
        <w:rPr>
          <w:rFonts w:ascii="Times New Roman" w:eastAsia="Times New Roman" w:hAnsi="Times New Roman"/>
          <w:sz w:val="28"/>
          <w:szCs w:val="28"/>
          <w:lang w:eastAsia="ru-RU"/>
        </w:rPr>
        <w:t>» к Юрочкину П. В.</w:t>
      </w:r>
      <w:r w:rsidRPr="00F62A44">
        <w:rPr>
          <w:rFonts w:ascii="Times New Roman" w:eastAsia="Times New Roman" w:hAnsi="Times New Roman"/>
          <w:sz w:val="28"/>
          <w:szCs w:val="28"/>
          <w:lang w:eastAsia="ru-RU"/>
        </w:rPr>
        <w:t xml:space="preserve"> о взыскании сумм по договору займа - удовлетворить.</w:t>
      </w:r>
    </w:p>
    <w:p w:rsidR="00F62A44" w:rsidRPr="00F62A44" w:rsidP="00F62A44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Взыскать с Юрочкина П. В.</w:t>
      </w:r>
      <w:r w:rsidRPr="00F62A4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2A4A72">
        <w:rPr>
          <w:rFonts w:ascii="Times New Roman" w:eastAsia="Times New Roman" w:hAnsi="Times New Roman"/>
          <w:sz w:val="28"/>
          <w:szCs w:val="28"/>
          <w:lang w:eastAsia="ru-RU"/>
        </w:rPr>
        <w:t>&lt;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персональные данные</w:t>
      </w:r>
      <w:r w:rsidRPr="002A4A72">
        <w:rPr>
          <w:rFonts w:ascii="Times New Roman" w:eastAsia="Times New Roman" w:hAnsi="Times New Roman"/>
          <w:sz w:val="28"/>
          <w:szCs w:val="28"/>
          <w:lang w:eastAsia="ru-RU"/>
        </w:rPr>
        <w:t>&gt;</w:t>
      </w:r>
      <w:r w:rsidRPr="00F62A44">
        <w:rPr>
          <w:rFonts w:ascii="Times New Roman" w:eastAsia="Times New Roman" w:hAnsi="Times New Roman"/>
          <w:sz w:val="28"/>
          <w:szCs w:val="28"/>
          <w:lang w:eastAsia="ru-RU"/>
        </w:rPr>
        <w:t xml:space="preserve">в пользу Общества с ограниченной ответственностью </w:t>
      </w:r>
      <w:r w:rsidRPr="00F62A44">
        <w:rPr>
          <w:rFonts w:ascii="Times New Roman" w:eastAsia="Times New Roman" w:hAnsi="Times New Roman"/>
          <w:sz w:val="28"/>
          <w:szCs w:val="28"/>
          <w:lang w:eastAsia="ru-RU"/>
        </w:rPr>
        <w:t>микрокредитная</w:t>
      </w:r>
      <w:r w:rsidRPr="00F62A44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компания «Центр Денежной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Помощи-ДОН» (юридический адрес: </w:t>
      </w:r>
      <w:r w:rsidRPr="002A4A72">
        <w:rPr>
          <w:rFonts w:ascii="Times New Roman" w:eastAsia="Times New Roman" w:hAnsi="Times New Roman"/>
          <w:sz w:val="28"/>
          <w:szCs w:val="28"/>
          <w:lang w:eastAsia="ru-RU"/>
        </w:rPr>
        <w:t>&lt;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адрес</w:t>
      </w:r>
      <w:r w:rsidRPr="002A4A72">
        <w:rPr>
          <w:rFonts w:ascii="Times New Roman" w:eastAsia="Times New Roman" w:hAnsi="Times New Roman"/>
          <w:sz w:val="28"/>
          <w:szCs w:val="28"/>
          <w:lang w:eastAsia="ru-RU"/>
        </w:rPr>
        <w:t>&gt;</w:t>
      </w:r>
      <w:r w:rsidRPr="00F62A44">
        <w:rPr>
          <w:rFonts w:ascii="Times New Roman" w:eastAsia="Times New Roman" w:hAnsi="Times New Roman"/>
          <w:sz w:val="28"/>
          <w:szCs w:val="28"/>
          <w:lang w:eastAsia="ru-RU"/>
        </w:rPr>
        <w:t xml:space="preserve">, дата государственной регистрации 01.12.2016 года, ОГРН 1132932002455, </w:t>
      </w:r>
      <w:r w:rsidRPr="00F62A44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F62A44">
        <w:rPr>
          <w:rFonts w:ascii="Times New Roman" w:eastAsia="Times New Roman" w:hAnsi="Times New Roman"/>
          <w:sz w:val="28"/>
          <w:szCs w:val="28"/>
          <w:lang w:eastAsia="ru-RU"/>
        </w:rPr>
        <w:t>/с 40702810193560000109, ИНН 2902076900, КПП 290201001, корр. счет 30101810100000000778, БИК 044030778, Банк Северо-Западный филиал ПАО «Росбанк») задолженность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 договору займа № </w:t>
      </w:r>
      <w:r w:rsidRPr="002A4A72">
        <w:rPr>
          <w:rFonts w:ascii="Times New Roman" w:eastAsia="Times New Roman" w:hAnsi="Times New Roman"/>
          <w:sz w:val="28"/>
          <w:szCs w:val="28"/>
          <w:lang w:eastAsia="ru-RU"/>
        </w:rPr>
        <w:t>&lt;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номер</w:t>
      </w:r>
      <w:r w:rsidRPr="002A4A72">
        <w:rPr>
          <w:rFonts w:ascii="Times New Roman" w:eastAsia="Times New Roman" w:hAnsi="Times New Roman"/>
          <w:sz w:val="28"/>
          <w:szCs w:val="28"/>
          <w:lang w:eastAsia="ru-RU"/>
        </w:rPr>
        <w:t>&gt;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Pr="002A4A72">
        <w:rPr>
          <w:rFonts w:ascii="Times New Roman" w:eastAsia="Times New Roman" w:hAnsi="Times New Roman"/>
          <w:sz w:val="28"/>
          <w:szCs w:val="28"/>
          <w:lang w:eastAsia="ru-RU"/>
        </w:rPr>
        <w:t>&lt;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дата</w:t>
      </w:r>
      <w:r w:rsidRPr="002A4A72">
        <w:rPr>
          <w:rFonts w:ascii="Times New Roman" w:eastAsia="Times New Roman" w:hAnsi="Times New Roman"/>
          <w:sz w:val="28"/>
          <w:szCs w:val="28"/>
          <w:lang w:eastAsia="ru-RU"/>
        </w:rPr>
        <w:t>&gt;</w:t>
      </w:r>
      <w:r w:rsidRPr="00F62A44">
        <w:rPr>
          <w:rFonts w:ascii="Times New Roman" w:eastAsia="Times New Roman" w:hAnsi="Times New Roman"/>
          <w:sz w:val="28"/>
          <w:szCs w:val="28"/>
          <w:lang w:eastAsia="ru-RU"/>
        </w:rPr>
        <w:t xml:space="preserve"> за период с 08.08.2018 по 26.09.2019 в размере </w:t>
      </w:r>
      <w:r w:rsidRPr="00F62A44">
        <w:rPr>
          <w:rFonts w:ascii="Times New Roman" w:eastAsia="Times New Roman" w:hAnsi="Times New Roman"/>
          <w:sz w:val="28"/>
          <w:szCs w:val="28"/>
          <w:lang w:eastAsia="ru-RU"/>
        </w:rPr>
        <w:t>46417,39 рублей, состоящую из: процентов в размере 42250,00 рублей, неустойки в размере 4167,39 рублей; расходы на оплату юридических услуг в сумме 3000,00 рублей, расходы на оплату государственной пошлины в размере 1592,52 рублей, а всего взыскать – 51009,91 рублей (пятьдесят одна тысяча девять рублей девяносто одна копейка).</w:t>
      </w:r>
    </w:p>
    <w:p w:rsidR="00F62A44" w:rsidRPr="00F62A44" w:rsidP="00F62A44">
      <w:pPr>
        <w:tabs>
          <w:tab w:val="left" w:pos="540"/>
        </w:tabs>
        <w:spacing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2A4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Pr="00F62A44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частью 4 статьи 199 Гражданского процессуального Кодекса Российской Федерации лица, участвующие в деле (и их представители), присутствовавшие в судебном заседании,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суда; не присутствовавшие – в течение пятнадцати дней со дня объявления резолютивной части решения суда.</w:t>
      </w:r>
    </w:p>
    <w:p w:rsidR="00F62A44" w:rsidRPr="00F62A44" w:rsidP="00F62A4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2A4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F62A44" w:rsidRPr="00F62A44" w:rsidP="00F62A4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2A4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Ответчиком заочное решение суда может быть обжаловано в апелляционном порядке в Красноперекопский районный суд Республики Крым </w:t>
      </w:r>
      <w:r w:rsidRPr="00F62A44">
        <w:rPr>
          <w:rFonts w:ascii="Times New Roman" w:eastAsia="Times New Roman" w:hAnsi="Times New Roman"/>
          <w:sz w:val="28"/>
          <w:szCs w:val="28"/>
          <w:lang w:eastAsia="ru-RU"/>
        </w:rPr>
        <w:t>в течение одного месяца со дня вынесения определения суда об отказе в удовлетворении заявления об отмене</w:t>
      </w:r>
      <w:r w:rsidRPr="00F62A44">
        <w:rPr>
          <w:rFonts w:ascii="Times New Roman" w:eastAsia="Times New Roman" w:hAnsi="Times New Roman"/>
          <w:sz w:val="28"/>
          <w:szCs w:val="28"/>
          <w:lang w:eastAsia="ru-RU"/>
        </w:rPr>
        <w:t xml:space="preserve"> этого решения суда.</w:t>
      </w:r>
    </w:p>
    <w:p w:rsidR="00F62A44" w:rsidRPr="00F62A44" w:rsidP="00F62A4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2A4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Pr="00F62A44">
        <w:rPr>
          <w:rFonts w:ascii="Times New Roman" w:eastAsia="Times New Roman" w:hAnsi="Times New Roman"/>
          <w:sz w:val="28"/>
          <w:szCs w:val="28"/>
          <w:lang w:eastAsia="ru-RU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Красноперекопский районный суд Республики Крым в течение одного месяца по истечении срока подачи ответчиком заявления об отмене этого решения суда, а в случае</w:t>
      </w:r>
      <w:r w:rsidRPr="00F62A44">
        <w:rPr>
          <w:rFonts w:ascii="Times New Roman" w:eastAsia="Times New Roman" w:hAnsi="Times New Roman"/>
          <w:sz w:val="28"/>
          <w:szCs w:val="28"/>
          <w:lang w:eastAsia="ru-RU"/>
        </w:rPr>
        <w:t>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F62A44" w:rsidRPr="00F62A44" w:rsidP="00F62A44">
      <w:pPr>
        <w:spacing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62A44" w:rsidRPr="00F62A44" w:rsidP="00F62A44">
      <w:pPr>
        <w:spacing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2A44">
        <w:rPr>
          <w:rFonts w:ascii="Times New Roman" w:eastAsia="Times New Roman" w:hAnsi="Times New Roman"/>
          <w:sz w:val="28"/>
          <w:szCs w:val="28"/>
          <w:lang w:eastAsia="ru-RU"/>
        </w:rPr>
        <w:t xml:space="preserve">  Мировой судья:                                                           М.В. Матюшенко</w:t>
      </w:r>
    </w:p>
    <w:p w:rsidR="00F62A44" w:rsidRPr="00F62A44" w:rsidP="00F62A44">
      <w:pPr>
        <w:tabs>
          <w:tab w:val="left" w:pos="540"/>
        </w:tabs>
        <w:spacing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62A44" w:rsidRPr="00F62A44" w:rsidP="00F62A44">
      <w:pPr>
        <w:spacing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62A44" w:rsidRPr="00F62A44" w:rsidP="00F62A44">
      <w:pPr>
        <w:rPr>
          <w:rFonts w:eastAsia="Times New Roman"/>
          <w:sz w:val="28"/>
          <w:szCs w:val="28"/>
          <w:lang w:eastAsia="ru-RU"/>
        </w:rPr>
      </w:pPr>
    </w:p>
    <w:p w:rsidR="007B1B60" w:rsidRPr="005A1BEB" w:rsidP="007B1B60">
      <w:pPr>
        <w:ind w:firstLine="708"/>
        <w:rPr>
          <w:rFonts w:ascii="Times New Roman" w:hAnsi="Times New Roman"/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D2D"/>
    <w:rsid w:val="000E2110"/>
    <w:rsid w:val="001E7C46"/>
    <w:rsid w:val="002A4A72"/>
    <w:rsid w:val="002B378D"/>
    <w:rsid w:val="003B3EFE"/>
    <w:rsid w:val="005A1BEB"/>
    <w:rsid w:val="006A38E2"/>
    <w:rsid w:val="006E5366"/>
    <w:rsid w:val="007B1B60"/>
    <w:rsid w:val="008949BB"/>
    <w:rsid w:val="00C64D2D"/>
    <w:rsid w:val="00D8403F"/>
    <w:rsid w:val="00E01136"/>
    <w:rsid w:val="00F2680E"/>
    <w:rsid w:val="00F57B73"/>
    <w:rsid w:val="00F62A44"/>
    <w:rsid w:val="00F676E0"/>
    <w:rsid w:val="00F84D8F"/>
    <w:rsid w:val="00FE40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D8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F84D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D8F"/>
    <w:rPr>
      <w:rFonts w:ascii="Segoe UI" w:eastAsia="Calibri" w:hAnsi="Segoe UI" w:cs="Segoe UI"/>
      <w:sz w:val="18"/>
      <w:szCs w:val="18"/>
    </w:rPr>
  </w:style>
  <w:style w:type="paragraph" w:styleId="NoSpacing">
    <w:name w:val="No Spacing"/>
    <w:uiPriority w:val="1"/>
    <w:qFormat/>
    <w:rsid w:val="00D8403F"/>
    <w:pPr>
      <w:spacing w:after="0" w:line="240" w:lineRule="auto"/>
      <w:jc w:val="both"/>
    </w:pPr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