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84D8F" w:rsidP="00F84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Дело № 2-58-518/2019</w:t>
      </w:r>
    </w:p>
    <w:p w:rsidR="00F84D8F" w:rsidP="00F84D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84D8F" w:rsidP="00F84D8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ЗАОЧНОЕ РЕШЕНИЕ</w:t>
      </w:r>
    </w:p>
    <w:p w:rsidR="00F84D8F" w:rsidP="00F84D8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Именем   Российской   Федерации</w:t>
      </w:r>
    </w:p>
    <w:p w:rsidR="00F84D8F" w:rsidP="00F84D8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РЕЗОЛЮТИВНАЯ   ЧАСТЬ</w:t>
      </w:r>
    </w:p>
    <w:p w:rsidR="00F84D8F" w:rsidP="00F84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 августа 2019 года                                                         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Республика Крым, город Красноперекопск, микрорайон 10, дом 4.                                                                 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58 Красноперекопского судебного района Республики Крым                                                                               Матюшенко М.В.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секретаре                                                                             Алиевой З.И.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 представителя истца                                              Ф.И.О.,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гражданское дело по иску Государственного учреждения Управления Пенсионного фонда Российской Федерации в Красноперекопском районе Республики Крым (межрайонное) к Фатеевой О. И. о взыскании излишне уплаченной суммы компенсационной выплаты, </w:t>
      </w:r>
    </w:p>
    <w:p w:rsidR="00F84D8F" w:rsidP="00F84D8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4D8F" w:rsidP="00F84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 Е Ш И Л:</w:t>
      </w:r>
    </w:p>
    <w:p w:rsidR="00F84D8F" w:rsidP="00F84D8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 Государственного учреждения Управления Пенсионного фонда Российской Федерации в Красноперекопском районе Республики Крым (</w:t>
      </w:r>
      <w:r>
        <w:rPr>
          <w:rFonts w:ascii="Times New Roman" w:hAnsi="Times New Roman"/>
          <w:sz w:val="24"/>
          <w:szCs w:val="24"/>
        </w:rPr>
        <w:t>межрайонное)  -</w:t>
      </w:r>
      <w:r>
        <w:rPr>
          <w:rFonts w:ascii="Times New Roman" w:hAnsi="Times New Roman"/>
          <w:sz w:val="24"/>
          <w:szCs w:val="24"/>
        </w:rPr>
        <w:t xml:space="preserve"> удовлетворить.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Взыскать с Фатеевой О. 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84D8F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F84D8F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за период с 01.08.2018 года по 31.10.2018 года излишне выплаченную сумму компенсационной выплаты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3600,00 (три тысячи шестьсот) рублей на р/с 40101810335100010001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  </w:t>
      </w:r>
    </w:p>
    <w:p w:rsidR="00F84D8F" w:rsidP="00F84D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Взыскать с Фатеевой О. 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84D8F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F84D8F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сумму оплаченной государственной пошлины в размере 400,00 (четыреста) рублей на р/с 40101810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</w:t>
      </w:r>
    </w:p>
    <w:p w:rsidR="00F84D8F" w:rsidP="00F84D8F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>
        <w:rPr>
          <w:rFonts w:ascii="Times New Roman" w:hAnsi="Times New Roman"/>
          <w:sz w:val="24"/>
          <w:szCs w:val="24"/>
        </w:rPr>
        <w:t>к мировому судье</w:t>
      </w:r>
      <w:r>
        <w:rPr>
          <w:rFonts w:ascii="Times New Roman" w:hAnsi="Times New Roman"/>
          <w:sz w:val="24"/>
          <w:szCs w:val="24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84D8F" w:rsidP="00F84D8F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84D8F" w:rsidP="00F84D8F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Заочное решение может быть обжаловано сторонами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</w:t>
      </w:r>
      <w:r>
        <w:rPr>
          <w:rFonts w:ascii="Times New Roman" w:hAnsi="Times New Roman"/>
          <w:sz w:val="24"/>
          <w:szCs w:val="24"/>
        </w:rPr>
        <w:t>заявление подано, - в течение одного месяца, со дня вынесения определения суда об отказе в удовлетворении этого заявления.</w:t>
      </w:r>
    </w:p>
    <w:p w:rsidR="00F84D8F" w:rsidP="00F84D8F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84D8F" w:rsidP="00F84D8F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</w:t>
      </w:r>
      <w:r>
        <w:rPr>
          <w:rFonts w:ascii="Times New Roman" w:hAnsi="Times New Roman"/>
          <w:sz w:val="24"/>
          <w:szCs w:val="24"/>
        </w:rPr>
        <w:t xml:space="preserve">судья: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М.В. Матюшенко</w:t>
      </w:r>
    </w:p>
    <w:p w:rsidR="00F84D8F" w:rsidP="00F84D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84D8F" w:rsidP="00F84D8F"/>
    <w:p w:rsidR="00F84D8F" w:rsidP="00F84D8F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84D8F" w:rsidP="00F84D8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8949B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8949BB"/>
    <w:rsid w:val="00C02E0A"/>
    <w:rsid w:val="00C64D2D"/>
    <w:rsid w:val="00F8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85AE8D-1B8E-4C9C-88F2-25D7D80F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