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1410A7" w:rsidRPr="009A3583" w:rsidP="009A3583">
      <w:pPr>
        <w:pStyle w:val="ConsPlusNormal"/>
        <w:jc w:val="right"/>
        <w:rPr>
          <w:rFonts w:ascii="Times New Roman" w:hAnsi="Times New Roman" w:cs="Times New Roman"/>
          <w:sz w:val="22"/>
          <w:szCs w:val="22"/>
        </w:rPr>
      </w:pPr>
      <w:r w:rsidRPr="009A3583">
        <w:rPr>
          <w:rFonts w:ascii="Times New Roman" w:hAnsi="Times New Roman" w:cs="Times New Roman"/>
          <w:sz w:val="22"/>
          <w:szCs w:val="22"/>
        </w:rPr>
        <w:t xml:space="preserve">                                                                                                              Дело № 2-60-351/2022</w:t>
      </w:r>
    </w:p>
    <w:p w:rsidR="001410A7" w:rsidRPr="009A3583" w:rsidP="009A3583">
      <w:pPr>
        <w:pStyle w:val="ConsPlusNormal"/>
        <w:jc w:val="right"/>
        <w:rPr>
          <w:rFonts w:ascii="Times New Roman" w:hAnsi="Times New Roman" w:cs="Times New Roman"/>
          <w:sz w:val="22"/>
          <w:szCs w:val="22"/>
        </w:rPr>
      </w:pPr>
      <w:r w:rsidRPr="009A3583">
        <w:rPr>
          <w:rFonts w:ascii="Times New Roman" w:hAnsi="Times New Roman" w:cs="Times New Roman"/>
          <w:sz w:val="22"/>
          <w:szCs w:val="22"/>
        </w:rPr>
        <w:t xml:space="preserve">                                                                                       УИД 91MS0060-01-2022-000493-28</w:t>
      </w:r>
    </w:p>
    <w:p w:rsidR="001410A7" w:rsidRPr="009A3583" w:rsidP="001410A7">
      <w:pPr>
        <w:pStyle w:val="ConsPlusNormal"/>
        <w:rPr>
          <w:rFonts w:ascii="Times New Roman" w:hAnsi="Times New Roman" w:cs="Times New Roman"/>
          <w:sz w:val="22"/>
          <w:szCs w:val="22"/>
        </w:rPr>
      </w:pPr>
    </w:p>
    <w:p w:rsidR="001410A7" w:rsidRPr="009A3583" w:rsidP="001410A7">
      <w:pPr>
        <w:pStyle w:val="ConsPlusNormal"/>
        <w:jc w:val="center"/>
        <w:rPr>
          <w:rFonts w:ascii="Times New Roman" w:hAnsi="Times New Roman" w:cs="Times New Roman"/>
          <w:b/>
          <w:sz w:val="22"/>
          <w:szCs w:val="22"/>
        </w:rPr>
      </w:pPr>
      <w:r w:rsidRPr="009A3583">
        <w:rPr>
          <w:rFonts w:ascii="Times New Roman" w:hAnsi="Times New Roman" w:cs="Times New Roman"/>
          <w:b/>
          <w:sz w:val="22"/>
          <w:szCs w:val="22"/>
        </w:rPr>
        <w:t>РЕШЕНИЕ</w:t>
      </w:r>
    </w:p>
    <w:p w:rsidR="001410A7" w:rsidRPr="009A3583" w:rsidP="001410A7">
      <w:pPr>
        <w:pStyle w:val="ConsPlusNormal"/>
        <w:spacing w:before="200"/>
        <w:contextualSpacing/>
        <w:jc w:val="center"/>
        <w:rPr>
          <w:rFonts w:ascii="Times New Roman" w:hAnsi="Times New Roman" w:cs="Times New Roman"/>
          <w:b/>
          <w:sz w:val="22"/>
          <w:szCs w:val="22"/>
        </w:rPr>
      </w:pPr>
      <w:r w:rsidRPr="009A3583">
        <w:rPr>
          <w:rFonts w:ascii="Times New Roman" w:hAnsi="Times New Roman" w:cs="Times New Roman"/>
          <w:b/>
          <w:sz w:val="22"/>
          <w:szCs w:val="22"/>
        </w:rPr>
        <w:t>Именем Российской Федерации</w:t>
      </w:r>
    </w:p>
    <w:p w:rsidR="001410A7" w:rsidRPr="009A3583" w:rsidP="001410A7">
      <w:pPr>
        <w:pStyle w:val="ConsPlusNormal"/>
        <w:spacing w:before="200"/>
        <w:contextualSpacing/>
        <w:jc w:val="both"/>
        <w:rPr>
          <w:rFonts w:ascii="Times New Roman" w:hAnsi="Times New Roman" w:cs="Times New Roman"/>
          <w:sz w:val="22"/>
          <w:szCs w:val="22"/>
        </w:rPr>
      </w:pPr>
      <w:r w:rsidRPr="009A3583">
        <w:rPr>
          <w:rFonts w:ascii="Times New Roman" w:hAnsi="Times New Roman" w:cs="Times New Roman"/>
          <w:sz w:val="22"/>
          <w:szCs w:val="22"/>
        </w:rPr>
        <w:t xml:space="preserve">г. Красноперекопск                                                                                 </w:t>
      </w:r>
      <w:r w:rsidRPr="009A3583" w:rsidR="001534E9">
        <w:rPr>
          <w:rFonts w:ascii="Times New Roman" w:hAnsi="Times New Roman" w:cs="Times New Roman"/>
          <w:sz w:val="22"/>
          <w:szCs w:val="22"/>
        </w:rPr>
        <w:t xml:space="preserve">  </w:t>
      </w:r>
      <w:r w:rsidR="009A3583">
        <w:rPr>
          <w:rFonts w:ascii="Times New Roman" w:hAnsi="Times New Roman" w:cs="Times New Roman"/>
          <w:sz w:val="22"/>
          <w:szCs w:val="22"/>
        </w:rPr>
        <w:t xml:space="preserve">              </w:t>
      </w:r>
      <w:r w:rsidRPr="009A3583">
        <w:rPr>
          <w:rFonts w:ascii="Times New Roman" w:hAnsi="Times New Roman" w:cs="Times New Roman"/>
          <w:sz w:val="22"/>
          <w:szCs w:val="22"/>
        </w:rPr>
        <w:t>12 апреля 2022 г.</w:t>
      </w:r>
    </w:p>
    <w:p w:rsidR="001410A7" w:rsidRPr="009A3583" w:rsidP="001410A7">
      <w:pPr>
        <w:pStyle w:val="ConsPlusNormal"/>
        <w:spacing w:before="200"/>
        <w:ind w:firstLine="540"/>
        <w:contextualSpacing/>
        <w:jc w:val="both"/>
        <w:rPr>
          <w:rFonts w:ascii="Times New Roman" w:hAnsi="Times New Roman" w:cs="Times New Roman"/>
          <w:sz w:val="22"/>
          <w:szCs w:val="22"/>
        </w:rPr>
      </w:pPr>
      <w:r w:rsidRPr="009A3583">
        <w:rPr>
          <w:rFonts w:ascii="Times New Roman" w:hAnsi="Times New Roman" w:cs="Times New Roman"/>
          <w:sz w:val="22"/>
          <w:szCs w:val="22"/>
        </w:rPr>
        <w:t xml:space="preserve">                                                </w:t>
      </w:r>
    </w:p>
    <w:p w:rsidR="001410A7" w:rsidRPr="009A3583" w:rsidP="001410A7">
      <w:pPr>
        <w:pStyle w:val="ConsPlusNormal"/>
        <w:spacing w:before="200"/>
        <w:ind w:firstLine="540"/>
        <w:contextualSpacing/>
        <w:jc w:val="both"/>
        <w:rPr>
          <w:rFonts w:ascii="Times New Roman" w:hAnsi="Times New Roman" w:cs="Times New Roman"/>
          <w:sz w:val="22"/>
          <w:szCs w:val="22"/>
        </w:rPr>
      </w:pPr>
      <w:r w:rsidRPr="009A3583">
        <w:rPr>
          <w:rFonts w:ascii="Times New Roman" w:hAnsi="Times New Roman" w:cs="Times New Roman"/>
          <w:sz w:val="22"/>
          <w:szCs w:val="22"/>
        </w:rPr>
        <w:t xml:space="preserve">Суд в составе: председательствующего – мирового судьи судебного участка № 60 </w:t>
      </w:r>
      <w:r w:rsidRPr="009A3583">
        <w:rPr>
          <w:rFonts w:ascii="Times New Roman" w:hAnsi="Times New Roman" w:cs="Times New Roman"/>
          <w:sz w:val="22"/>
          <w:szCs w:val="22"/>
        </w:rPr>
        <w:t>Красноперекопского</w:t>
      </w:r>
      <w:r w:rsidRPr="009A3583">
        <w:rPr>
          <w:rFonts w:ascii="Times New Roman" w:hAnsi="Times New Roman" w:cs="Times New Roman"/>
          <w:sz w:val="22"/>
          <w:szCs w:val="22"/>
        </w:rPr>
        <w:t xml:space="preserve"> судебного района Республики Крым </w:t>
      </w:r>
      <w:r w:rsidRPr="009A3583">
        <w:rPr>
          <w:rFonts w:ascii="Times New Roman" w:hAnsi="Times New Roman" w:cs="Times New Roman"/>
          <w:sz w:val="22"/>
          <w:szCs w:val="22"/>
        </w:rPr>
        <w:t>Оконовой</w:t>
      </w:r>
      <w:r w:rsidRPr="009A3583">
        <w:rPr>
          <w:rFonts w:ascii="Times New Roman" w:hAnsi="Times New Roman" w:cs="Times New Roman"/>
          <w:sz w:val="22"/>
          <w:szCs w:val="22"/>
        </w:rPr>
        <w:t xml:space="preserve"> Д.Б.,                                                                       </w:t>
      </w:r>
    </w:p>
    <w:p w:rsidR="001410A7" w:rsidRPr="009A3583" w:rsidP="001410A7">
      <w:pPr>
        <w:pStyle w:val="ConsPlusNormal"/>
        <w:spacing w:before="200"/>
        <w:contextualSpacing/>
        <w:jc w:val="both"/>
        <w:rPr>
          <w:rFonts w:ascii="Times New Roman" w:hAnsi="Times New Roman" w:cs="Times New Roman"/>
          <w:sz w:val="22"/>
          <w:szCs w:val="22"/>
        </w:rPr>
      </w:pPr>
      <w:r w:rsidRPr="009A3583">
        <w:rPr>
          <w:rFonts w:ascii="Times New Roman" w:hAnsi="Times New Roman" w:cs="Times New Roman"/>
          <w:sz w:val="22"/>
          <w:szCs w:val="22"/>
        </w:rPr>
        <w:t xml:space="preserve">при ведении протокола судебного заседания помощником мирового судьи </w:t>
      </w:r>
      <w:r w:rsidRPr="009A3583">
        <w:rPr>
          <w:rFonts w:ascii="Times New Roman" w:hAnsi="Times New Roman" w:cs="Times New Roman"/>
          <w:sz w:val="22"/>
          <w:szCs w:val="22"/>
        </w:rPr>
        <w:t>Смычковой</w:t>
      </w:r>
      <w:r w:rsidRPr="009A3583">
        <w:rPr>
          <w:rFonts w:ascii="Times New Roman" w:hAnsi="Times New Roman" w:cs="Times New Roman"/>
          <w:sz w:val="22"/>
          <w:szCs w:val="22"/>
        </w:rPr>
        <w:t xml:space="preserve"> Т.А., </w:t>
      </w:r>
    </w:p>
    <w:p w:rsidR="001410A7" w:rsidRPr="009A3583" w:rsidP="001410A7">
      <w:pPr>
        <w:pStyle w:val="ConsPlusNormal"/>
        <w:spacing w:before="200"/>
        <w:contextualSpacing/>
        <w:jc w:val="both"/>
        <w:rPr>
          <w:rFonts w:ascii="Times New Roman" w:hAnsi="Times New Roman" w:cs="Times New Roman"/>
          <w:sz w:val="22"/>
          <w:szCs w:val="22"/>
        </w:rPr>
      </w:pPr>
      <w:r w:rsidRPr="009A3583">
        <w:rPr>
          <w:rFonts w:ascii="Times New Roman" w:hAnsi="Times New Roman" w:cs="Times New Roman"/>
          <w:sz w:val="22"/>
          <w:szCs w:val="22"/>
        </w:rPr>
        <w:t>с участием ответчика</w:t>
      </w:r>
      <w:r w:rsidRPr="009A3583">
        <w:rPr>
          <w:rFonts w:ascii="Times New Roman" w:hAnsi="Times New Roman" w:cs="Times New Roman"/>
          <w:sz w:val="22"/>
          <w:szCs w:val="22"/>
        </w:rPr>
        <w:tab/>
      </w:r>
      <w:r w:rsidRPr="009A3583">
        <w:rPr>
          <w:rFonts w:ascii="Times New Roman" w:hAnsi="Times New Roman" w:cs="Times New Roman"/>
          <w:sz w:val="22"/>
          <w:szCs w:val="22"/>
        </w:rPr>
        <w:tab/>
      </w:r>
      <w:r w:rsidRPr="009A3583">
        <w:rPr>
          <w:rFonts w:ascii="Times New Roman" w:hAnsi="Times New Roman" w:cs="Times New Roman"/>
          <w:sz w:val="22"/>
          <w:szCs w:val="22"/>
        </w:rPr>
        <w:tab/>
      </w:r>
      <w:r w:rsidRPr="009A3583">
        <w:rPr>
          <w:rFonts w:ascii="Times New Roman" w:hAnsi="Times New Roman" w:cs="Times New Roman"/>
          <w:sz w:val="22"/>
          <w:szCs w:val="22"/>
        </w:rPr>
        <w:tab/>
      </w:r>
      <w:r w:rsidRPr="009A3583">
        <w:rPr>
          <w:rFonts w:ascii="Times New Roman" w:hAnsi="Times New Roman" w:cs="Times New Roman"/>
          <w:sz w:val="22"/>
          <w:szCs w:val="22"/>
        </w:rPr>
        <w:tab/>
      </w:r>
      <w:r w:rsidRPr="009A3583">
        <w:rPr>
          <w:rFonts w:ascii="Times New Roman" w:hAnsi="Times New Roman" w:cs="Times New Roman"/>
          <w:sz w:val="22"/>
          <w:szCs w:val="22"/>
        </w:rPr>
        <w:tab/>
      </w:r>
      <w:r w:rsidRPr="009A3583">
        <w:rPr>
          <w:rFonts w:ascii="Times New Roman" w:hAnsi="Times New Roman" w:cs="Times New Roman"/>
          <w:sz w:val="22"/>
          <w:szCs w:val="22"/>
        </w:rPr>
        <w:tab/>
        <w:t xml:space="preserve">     Арутюняна А.В.,</w:t>
      </w:r>
    </w:p>
    <w:p w:rsidR="001410A7" w:rsidRPr="009A3583" w:rsidP="001410A7">
      <w:pPr>
        <w:pStyle w:val="ConsPlusNormal"/>
        <w:spacing w:before="200"/>
        <w:contextualSpacing/>
        <w:jc w:val="both"/>
        <w:rPr>
          <w:rFonts w:ascii="Times New Roman" w:hAnsi="Times New Roman" w:cs="Times New Roman"/>
          <w:sz w:val="22"/>
          <w:szCs w:val="22"/>
        </w:rPr>
      </w:pPr>
      <w:r w:rsidRPr="009A3583">
        <w:rPr>
          <w:rFonts w:ascii="Times New Roman" w:hAnsi="Times New Roman" w:cs="Times New Roman"/>
          <w:sz w:val="22"/>
          <w:szCs w:val="22"/>
        </w:rPr>
        <w:t xml:space="preserve">рассмотрев в открытом судебном заседании гражданское дело по исковому заявлению общества с ограниченной ответственностью </w:t>
      </w:r>
      <w:r w:rsidRPr="009A3583">
        <w:rPr>
          <w:rFonts w:ascii="Times New Roman" w:hAnsi="Times New Roman" w:cs="Times New Roman"/>
          <w:sz w:val="22"/>
          <w:szCs w:val="22"/>
        </w:rPr>
        <w:t>микрокредитная</w:t>
      </w:r>
      <w:r w:rsidRPr="009A3583">
        <w:rPr>
          <w:rFonts w:ascii="Times New Roman" w:hAnsi="Times New Roman" w:cs="Times New Roman"/>
          <w:sz w:val="22"/>
          <w:szCs w:val="22"/>
        </w:rPr>
        <w:t xml:space="preserve"> компания «Центр Денежной </w:t>
      </w:r>
      <w:r w:rsidRPr="009A3583">
        <w:rPr>
          <w:rFonts w:ascii="Times New Roman" w:hAnsi="Times New Roman" w:cs="Times New Roman"/>
          <w:sz w:val="22"/>
          <w:szCs w:val="22"/>
        </w:rPr>
        <w:t>Помощи-ДОН</w:t>
      </w:r>
      <w:r w:rsidRPr="009A3583">
        <w:rPr>
          <w:rFonts w:ascii="Times New Roman" w:hAnsi="Times New Roman" w:cs="Times New Roman"/>
          <w:sz w:val="22"/>
          <w:szCs w:val="22"/>
        </w:rPr>
        <w:t>» к Арутюняну Артуру Валерьевичу о взыскании сумм по договору займа,</w:t>
      </w:r>
    </w:p>
    <w:p w:rsidR="007261D8" w:rsidRPr="009A3583" w:rsidP="007261D8">
      <w:pPr>
        <w:jc w:val="center"/>
        <w:rPr>
          <w:b/>
          <w:sz w:val="22"/>
          <w:szCs w:val="22"/>
        </w:rPr>
      </w:pPr>
      <w:r w:rsidRPr="009A3583">
        <w:rPr>
          <w:b/>
          <w:sz w:val="22"/>
          <w:szCs w:val="22"/>
        </w:rPr>
        <w:t>у с т а н о в и л</w:t>
      </w:r>
      <w:r w:rsidRPr="009A3583">
        <w:rPr>
          <w:b/>
          <w:sz w:val="22"/>
          <w:szCs w:val="22"/>
        </w:rPr>
        <w:t xml:space="preserve"> :</w:t>
      </w:r>
    </w:p>
    <w:p w:rsidR="007261D8" w:rsidRPr="009A3583" w:rsidP="00414F57">
      <w:pPr>
        <w:pStyle w:val="BodyText"/>
        <w:ind w:firstLine="708"/>
        <w:jc w:val="both"/>
        <w:rPr>
          <w:sz w:val="22"/>
          <w:szCs w:val="22"/>
        </w:rPr>
      </w:pPr>
      <w:r w:rsidRPr="009A3583">
        <w:rPr>
          <w:sz w:val="22"/>
          <w:szCs w:val="22"/>
        </w:rPr>
        <w:t>23</w:t>
      </w:r>
      <w:r w:rsidRPr="009A3583" w:rsidR="00E41692">
        <w:rPr>
          <w:sz w:val="22"/>
          <w:szCs w:val="22"/>
        </w:rPr>
        <w:t>.0</w:t>
      </w:r>
      <w:r w:rsidRPr="009A3583">
        <w:rPr>
          <w:sz w:val="22"/>
          <w:szCs w:val="22"/>
        </w:rPr>
        <w:t>3</w:t>
      </w:r>
      <w:r w:rsidRPr="009A3583" w:rsidR="000C727E">
        <w:rPr>
          <w:sz w:val="22"/>
          <w:szCs w:val="22"/>
        </w:rPr>
        <w:t>.202</w:t>
      </w:r>
      <w:r w:rsidRPr="009A3583">
        <w:rPr>
          <w:sz w:val="22"/>
          <w:szCs w:val="22"/>
        </w:rPr>
        <w:t>2</w:t>
      </w:r>
      <w:r w:rsidRPr="009A3583" w:rsidR="00E41692">
        <w:rPr>
          <w:sz w:val="22"/>
          <w:szCs w:val="22"/>
        </w:rPr>
        <w:t xml:space="preserve"> общество с ограниченной ответственностью </w:t>
      </w:r>
      <w:r w:rsidRPr="009A3583" w:rsidR="00E41692">
        <w:rPr>
          <w:sz w:val="22"/>
          <w:szCs w:val="22"/>
        </w:rPr>
        <w:t>микрокредитная</w:t>
      </w:r>
      <w:r w:rsidRPr="009A3583" w:rsidR="00E41692">
        <w:rPr>
          <w:sz w:val="22"/>
          <w:szCs w:val="22"/>
        </w:rPr>
        <w:t xml:space="preserve"> компания «Центр Денежной Помощи – ДОН» (далее – ООО МКК «ЦДП – Дон») обратилось в суд с указанным иском, мотивируя тем, что между истцом и ответчиком заключен договор займа № </w:t>
      </w:r>
      <w:r w:rsidRPr="009A3583" w:rsidR="009A3583">
        <w:rPr>
          <w:bCs/>
          <w:iCs/>
          <w:sz w:val="22"/>
          <w:szCs w:val="22"/>
        </w:rPr>
        <w:t>&lt; номер &gt;</w:t>
      </w:r>
      <w:r w:rsidRPr="009A3583" w:rsidR="009A3583">
        <w:rPr>
          <w:bCs/>
          <w:iCs/>
          <w:sz w:val="22"/>
          <w:szCs w:val="22"/>
        </w:rPr>
        <w:t xml:space="preserve"> </w:t>
      </w:r>
      <w:r w:rsidRPr="009A3583" w:rsidR="004B62FD">
        <w:rPr>
          <w:sz w:val="22"/>
          <w:szCs w:val="22"/>
        </w:rPr>
        <w:t xml:space="preserve"> от </w:t>
      </w:r>
      <w:r w:rsidRPr="009A3583" w:rsidR="003A0814">
        <w:rPr>
          <w:sz w:val="22"/>
          <w:szCs w:val="22"/>
        </w:rPr>
        <w:t>2</w:t>
      </w:r>
      <w:r w:rsidRPr="009A3583">
        <w:rPr>
          <w:sz w:val="22"/>
          <w:szCs w:val="22"/>
        </w:rPr>
        <w:t>9</w:t>
      </w:r>
      <w:r w:rsidRPr="009A3583" w:rsidR="003A0814">
        <w:rPr>
          <w:sz w:val="22"/>
          <w:szCs w:val="22"/>
        </w:rPr>
        <w:t>.</w:t>
      </w:r>
      <w:r w:rsidRPr="009A3583">
        <w:rPr>
          <w:sz w:val="22"/>
          <w:szCs w:val="22"/>
        </w:rPr>
        <w:t>11</w:t>
      </w:r>
      <w:r w:rsidRPr="009A3583" w:rsidR="003A0814">
        <w:rPr>
          <w:sz w:val="22"/>
          <w:szCs w:val="22"/>
        </w:rPr>
        <w:t>.2018</w:t>
      </w:r>
      <w:r w:rsidRPr="009A3583" w:rsidR="00E41692">
        <w:rPr>
          <w:sz w:val="22"/>
          <w:szCs w:val="22"/>
        </w:rPr>
        <w:t xml:space="preserve"> на сумму </w:t>
      </w:r>
      <w:r w:rsidRPr="009A3583" w:rsidR="00E86C3A">
        <w:rPr>
          <w:sz w:val="22"/>
          <w:szCs w:val="22"/>
        </w:rPr>
        <w:t>1</w:t>
      </w:r>
      <w:r w:rsidRPr="009A3583">
        <w:rPr>
          <w:sz w:val="22"/>
          <w:szCs w:val="22"/>
        </w:rPr>
        <w:t>5</w:t>
      </w:r>
      <w:r w:rsidRPr="009A3583" w:rsidR="00E86C3A">
        <w:rPr>
          <w:sz w:val="22"/>
          <w:szCs w:val="22"/>
        </w:rPr>
        <w:t>000 руб.</w:t>
      </w:r>
      <w:r w:rsidRPr="009A3583" w:rsidR="00E41692">
        <w:rPr>
          <w:sz w:val="22"/>
          <w:szCs w:val="22"/>
        </w:rPr>
        <w:t xml:space="preserve"> под 2 % в день на </w:t>
      </w:r>
      <w:r w:rsidRPr="009A3583" w:rsidR="00E86C3A">
        <w:rPr>
          <w:sz w:val="22"/>
          <w:szCs w:val="22"/>
        </w:rPr>
        <w:t>30</w:t>
      </w:r>
      <w:r w:rsidRPr="009A3583" w:rsidR="00E41692">
        <w:rPr>
          <w:sz w:val="22"/>
          <w:szCs w:val="22"/>
        </w:rPr>
        <w:t xml:space="preserve"> дней</w:t>
      </w:r>
      <w:r w:rsidRPr="009A3583">
        <w:rPr>
          <w:sz w:val="22"/>
          <w:szCs w:val="22"/>
        </w:rPr>
        <w:t xml:space="preserve"> со сроком возврата 29.12.2018</w:t>
      </w:r>
      <w:r w:rsidRPr="009A3583" w:rsidR="00E41692">
        <w:rPr>
          <w:sz w:val="22"/>
          <w:szCs w:val="22"/>
        </w:rPr>
        <w:t>. В нарушение условий договора займа ответчик в установленный срок сумму займа</w:t>
      </w:r>
      <w:r w:rsidRPr="009A3583" w:rsidR="006D7A25">
        <w:rPr>
          <w:sz w:val="22"/>
          <w:szCs w:val="22"/>
        </w:rPr>
        <w:t xml:space="preserve"> не вернул, в </w:t>
      </w:r>
      <w:r w:rsidRPr="009A3583" w:rsidR="006D7A25">
        <w:rPr>
          <w:sz w:val="22"/>
          <w:szCs w:val="22"/>
        </w:rPr>
        <w:t>связи</w:t>
      </w:r>
      <w:r w:rsidRPr="009A3583" w:rsidR="006D7A25">
        <w:rPr>
          <w:sz w:val="22"/>
          <w:szCs w:val="22"/>
        </w:rPr>
        <w:t xml:space="preserve"> с чем истец обратился в суд с </w:t>
      </w:r>
      <w:r w:rsidRPr="009A3583">
        <w:rPr>
          <w:sz w:val="22"/>
          <w:szCs w:val="22"/>
        </w:rPr>
        <w:t xml:space="preserve">исковым </w:t>
      </w:r>
      <w:r w:rsidRPr="009A3583" w:rsidR="006D7A25">
        <w:rPr>
          <w:sz w:val="22"/>
          <w:szCs w:val="22"/>
        </w:rPr>
        <w:t>заявлением</w:t>
      </w:r>
      <w:r w:rsidRPr="009A3583">
        <w:rPr>
          <w:sz w:val="22"/>
          <w:szCs w:val="22"/>
        </w:rPr>
        <w:t xml:space="preserve">. </w:t>
      </w:r>
      <w:r w:rsidRPr="009A3583" w:rsidR="003A0814">
        <w:rPr>
          <w:sz w:val="22"/>
          <w:szCs w:val="22"/>
        </w:rPr>
        <w:t>Суд</w:t>
      </w:r>
      <w:r w:rsidRPr="009A3583">
        <w:rPr>
          <w:sz w:val="22"/>
          <w:szCs w:val="22"/>
        </w:rPr>
        <w:t>ом в</w:t>
      </w:r>
      <w:r w:rsidRPr="009A3583" w:rsidR="006D7A25">
        <w:rPr>
          <w:sz w:val="22"/>
          <w:szCs w:val="22"/>
        </w:rPr>
        <w:t>зыскана задолженность</w:t>
      </w:r>
      <w:r w:rsidRPr="009A3583">
        <w:rPr>
          <w:sz w:val="22"/>
          <w:szCs w:val="22"/>
        </w:rPr>
        <w:t xml:space="preserve">: основной долг – 15000 руб., проценты по договору за период с 29.11.2018 по 29.12.2018 – 9000 руб., </w:t>
      </w:r>
      <w:r w:rsidRPr="009A3583" w:rsidR="006D7A25">
        <w:rPr>
          <w:sz w:val="22"/>
          <w:szCs w:val="22"/>
        </w:rPr>
        <w:t xml:space="preserve"> а также расходы на уплату государственной пошлины в размере </w:t>
      </w:r>
      <w:r w:rsidRPr="009A3583">
        <w:rPr>
          <w:sz w:val="22"/>
          <w:szCs w:val="22"/>
        </w:rPr>
        <w:t>9</w:t>
      </w:r>
      <w:r w:rsidRPr="009A3583" w:rsidR="003A0814">
        <w:rPr>
          <w:sz w:val="22"/>
          <w:szCs w:val="22"/>
        </w:rPr>
        <w:t>2</w:t>
      </w:r>
      <w:r w:rsidRPr="009A3583" w:rsidR="00E86C3A">
        <w:rPr>
          <w:sz w:val="22"/>
          <w:szCs w:val="22"/>
        </w:rPr>
        <w:t>0</w:t>
      </w:r>
      <w:r w:rsidRPr="009A3583" w:rsidR="006D7A25">
        <w:rPr>
          <w:sz w:val="22"/>
          <w:szCs w:val="22"/>
        </w:rPr>
        <w:t xml:space="preserve"> руб.</w:t>
      </w:r>
      <w:r w:rsidRPr="009A3583">
        <w:rPr>
          <w:sz w:val="22"/>
          <w:szCs w:val="22"/>
        </w:rPr>
        <w:t xml:space="preserve">, расходы на оказание юридической помощи – 2000 руб., а всего 26920 руб. </w:t>
      </w:r>
      <w:r w:rsidRPr="009A3583" w:rsidR="006D7A25">
        <w:rPr>
          <w:sz w:val="22"/>
          <w:szCs w:val="22"/>
        </w:rPr>
        <w:t xml:space="preserve">Сумма, взысканная </w:t>
      </w:r>
      <w:r w:rsidRPr="009A3583" w:rsidR="00E86C3A">
        <w:rPr>
          <w:sz w:val="22"/>
          <w:szCs w:val="22"/>
        </w:rPr>
        <w:t>судом</w:t>
      </w:r>
      <w:r w:rsidRPr="009A3583" w:rsidR="006D7A25">
        <w:rPr>
          <w:sz w:val="22"/>
          <w:szCs w:val="22"/>
        </w:rPr>
        <w:t xml:space="preserve">, </w:t>
      </w:r>
      <w:r w:rsidRPr="009A3583" w:rsidR="004B62FD">
        <w:rPr>
          <w:sz w:val="22"/>
          <w:szCs w:val="22"/>
        </w:rPr>
        <w:t xml:space="preserve">в полном объёме </w:t>
      </w:r>
      <w:r w:rsidRPr="009A3583" w:rsidR="006D7A25">
        <w:rPr>
          <w:sz w:val="22"/>
          <w:szCs w:val="22"/>
        </w:rPr>
        <w:t xml:space="preserve">получена истцом </w:t>
      </w:r>
      <w:r w:rsidRPr="009A3583" w:rsidR="003A0814">
        <w:rPr>
          <w:sz w:val="22"/>
          <w:szCs w:val="22"/>
        </w:rPr>
        <w:t>0</w:t>
      </w:r>
      <w:r w:rsidRPr="009A3583">
        <w:rPr>
          <w:sz w:val="22"/>
          <w:szCs w:val="22"/>
        </w:rPr>
        <w:t>4</w:t>
      </w:r>
      <w:r w:rsidRPr="009A3583" w:rsidR="00E86C3A">
        <w:rPr>
          <w:sz w:val="22"/>
          <w:szCs w:val="22"/>
        </w:rPr>
        <w:t>.</w:t>
      </w:r>
      <w:r w:rsidRPr="009A3583">
        <w:rPr>
          <w:sz w:val="22"/>
          <w:szCs w:val="22"/>
        </w:rPr>
        <w:t>0</w:t>
      </w:r>
      <w:r w:rsidRPr="009A3583" w:rsidR="003A0814">
        <w:rPr>
          <w:sz w:val="22"/>
          <w:szCs w:val="22"/>
        </w:rPr>
        <w:t>2</w:t>
      </w:r>
      <w:r w:rsidRPr="009A3583" w:rsidR="00E86C3A">
        <w:rPr>
          <w:sz w:val="22"/>
          <w:szCs w:val="22"/>
        </w:rPr>
        <w:t>.20</w:t>
      </w:r>
      <w:r w:rsidRPr="009A3583">
        <w:rPr>
          <w:sz w:val="22"/>
          <w:szCs w:val="22"/>
        </w:rPr>
        <w:t>20</w:t>
      </w:r>
      <w:r w:rsidRPr="009A3583" w:rsidR="006D7A25">
        <w:rPr>
          <w:sz w:val="22"/>
          <w:szCs w:val="22"/>
        </w:rPr>
        <w:t xml:space="preserve">. </w:t>
      </w:r>
      <w:r w:rsidRPr="009A3583" w:rsidR="000C727E">
        <w:rPr>
          <w:sz w:val="22"/>
          <w:szCs w:val="22"/>
        </w:rPr>
        <w:t>П</w:t>
      </w:r>
      <w:r w:rsidRPr="009A3583" w:rsidR="006D7A25">
        <w:rPr>
          <w:sz w:val="22"/>
          <w:szCs w:val="22"/>
        </w:rPr>
        <w:t>роценты за пользование начисляются за каждый день пользования займом до дня возврата суммы займа.</w:t>
      </w:r>
      <w:r w:rsidRPr="009A3583" w:rsidR="00BB3A6F">
        <w:rPr>
          <w:sz w:val="22"/>
          <w:szCs w:val="22"/>
        </w:rPr>
        <w:t xml:space="preserve"> Просили суд взыскать с </w:t>
      </w:r>
      <w:r w:rsidRPr="009A3583">
        <w:rPr>
          <w:sz w:val="22"/>
          <w:szCs w:val="22"/>
        </w:rPr>
        <w:t xml:space="preserve">Арутюняна А.В. </w:t>
      </w:r>
      <w:r w:rsidRPr="009A3583" w:rsidR="00BB3A6F">
        <w:rPr>
          <w:sz w:val="22"/>
          <w:szCs w:val="22"/>
        </w:rPr>
        <w:t xml:space="preserve">денежную сумму в размере </w:t>
      </w:r>
      <w:r w:rsidRPr="009A3583">
        <w:rPr>
          <w:sz w:val="22"/>
          <w:szCs w:val="22"/>
        </w:rPr>
        <w:t xml:space="preserve">24015 руб., </w:t>
      </w:r>
      <w:r w:rsidRPr="009A3583" w:rsidR="00BB3A6F">
        <w:rPr>
          <w:sz w:val="22"/>
          <w:szCs w:val="22"/>
        </w:rPr>
        <w:t xml:space="preserve">сумму государственной пошлины в размере </w:t>
      </w:r>
      <w:r w:rsidRPr="009A3583">
        <w:rPr>
          <w:sz w:val="22"/>
          <w:szCs w:val="22"/>
        </w:rPr>
        <w:t>920,45</w:t>
      </w:r>
      <w:r w:rsidRPr="009A3583" w:rsidR="00BB3A6F">
        <w:rPr>
          <w:sz w:val="22"/>
          <w:szCs w:val="22"/>
        </w:rPr>
        <w:t xml:space="preserve"> руб., расходы на оказание юридической помощи в размере </w:t>
      </w:r>
      <w:r w:rsidRPr="009A3583">
        <w:rPr>
          <w:sz w:val="22"/>
          <w:szCs w:val="22"/>
        </w:rPr>
        <w:t>3</w:t>
      </w:r>
      <w:r w:rsidRPr="009A3583" w:rsidR="004B62FD">
        <w:rPr>
          <w:sz w:val="22"/>
          <w:szCs w:val="22"/>
        </w:rPr>
        <w:t>000 руб.</w:t>
      </w:r>
    </w:p>
    <w:p w:rsidR="00BB3A6F" w:rsidRPr="009A3583" w:rsidP="00414F57">
      <w:pPr>
        <w:pStyle w:val="BodyText"/>
        <w:ind w:firstLine="708"/>
        <w:jc w:val="both"/>
        <w:rPr>
          <w:sz w:val="22"/>
          <w:szCs w:val="22"/>
        </w:rPr>
      </w:pPr>
      <w:r w:rsidRPr="009A3583">
        <w:rPr>
          <w:sz w:val="22"/>
          <w:szCs w:val="22"/>
        </w:rPr>
        <w:t>В судебно</w:t>
      </w:r>
      <w:r w:rsidRPr="009A3583" w:rsidR="00D43BF4">
        <w:rPr>
          <w:sz w:val="22"/>
          <w:szCs w:val="22"/>
        </w:rPr>
        <w:t>е заседание представитель истца</w:t>
      </w:r>
      <w:r w:rsidRPr="009A3583" w:rsidR="008A586C">
        <w:rPr>
          <w:sz w:val="22"/>
          <w:szCs w:val="22"/>
        </w:rPr>
        <w:t xml:space="preserve"> </w:t>
      </w:r>
      <w:r w:rsidRPr="009A3583">
        <w:rPr>
          <w:sz w:val="22"/>
          <w:szCs w:val="22"/>
        </w:rPr>
        <w:t>не явил</w:t>
      </w:r>
      <w:r w:rsidRPr="009A3583" w:rsidR="008A586C">
        <w:rPr>
          <w:sz w:val="22"/>
          <w:szCs w:val="22"/>
        </w:rPr>
        <w:t>с</w:t>
      </w:r>
      <w:r w:rsidRPr="009A3583" w:rsidR="00D43BF4">
        <w:rPr>
          <w:sz w:val="22"/>
          <w:szCs w:val="22"/>
        </w:rPr>
        <w:t>я</w:t>
      </w:r>
      <w:r w:rsidRPr="009A3583">
        <w:rPr>
          <w:sz w:val="22"/>
          <w:szCs w:val="22"/>
        </w:rPr>
        <w:t xml:space="preserve">, ходатайствовал о рассмотрении дела без </w:t>
      </w:r>
      <w:r w:rsidRPr="009A3583" w:rsidR="00D43BF4">
        <w:rPr>
          <w:sz w:val="22"/>
          <w:szCs w:val="22"/>
        </w:rPr>
        <w:t>его</w:t>
      </w:r>
      <w:r w:rsidRPr="009A3583">
        <w:rPr>
          <w:sz w:val="22"/>
          <w:szCs w:val="22"/>
        </w:rPr>
        <w:t xml:space="preserve"> участия.</w:t>
      </w:r>
    </w:p>
    <w:p w:rsidR="00BB3A6F" w:rsidRPr="009A3583" w:rsidP="00414F57">
      <w:pPr>
        <w:pStyle w:val="BodyText"/>
        <w:ind w:firstLine="708"/>
        <w:jc w:val="both"/>
        <w:rPr>
          <w:sz w:val="22"/>
          <w:szCs w:val="22"/>
        </w:rPr>
      </w:pPr>
      <w:r w:rsidRPr="009A3583">
        <w:rPr>
          <w:sz w:val="22"/>
          <w:szCs w:val="22"/>
        </w:rPr>
        <w:t>Ответчи</w:t>
      </w:r>
      <w:r w:rsidRPr="009A3583" w:rsidR="001410A7">
        <w:rPr>
          <w:sz w:val="22"/>
          <w:szCs w:val="22"/>
        </w:rPr>
        <w:t xml:space="preserve">к Арутюнян А.В. </w:t>
      </w:r>
      <w:r w:rsidRPr="009A3583">
        <w:rPr>
          <w:sz w:val="22"/>
          <w:szCs w:val="22"/>
        </w:rPr>
        <w:t xml:space="preserve">в суде </w:t>
      </w:r>
      <w:r w:rsidRPr="009A3583" w:rsidR="001410A7">
        <w:rPr>
          <w:sz w:val="22"/>
          <w:szCs w:val="22"/>
        </w:rPr>
        <w:t xml:space="preserve">исковые требования не признал, </w:t>
      </w:r>
      <w:r w:rsidRPr="009A3583" w:rsidR="00106833">
        <w:rPr>
          <w:sz w:val="22"/>
          <w:szCs w:val="22"/>
        </w:rPr>
        <w:t>пояснил, что</w:t>
      </w:r>
      <w:r w:rsidRPr="009A3583" w:rsidR="00D43BF4">
        <w:rPr>
          <w:sz w:val="22"/>
          <w:szCs w:val="22"/>
        </w:rPr>
        <w:t xml:space="preserve"> </w:t>
      </w:r>
      <w:r w:rsidRPr="009A3583" w:rsidR="00BD5FE1">
        <w:rPr>
          <w:sz w:val="22"/>
          <w:szCs w:val="22"/>
        </w:rPr>
        <w:t>задолженность погашена</w:t>
      </w:r>
      <w:r w:rsidRPr="009A3583" w:rsidR="004C437B">
        <w:rPr>
          <w:sz w:val="22"/>
          <w:szCs w:val="22"/>
        </w:rPr>
        <w:t xml:space="preserve"> после взыскания по решению суда</w:t>
      </w:r>
      <w:r w:rsidRPr="009A3583" w:rsidR="00B4660B">
        <w:rPr>
          <w:sz w:val="22"/>
          <w:szCs w:val="22"/>
        </w:rPr>
        <w:t xml:space="preserve"> 03.02.2020</w:t>
      </w:r>
      <w:r w:rsidRPr="009A3583" w:rsidR="004C437B">
        <w:rPr>
          <w:sz w:val="22"/>
          <w:szCs w:val="22"/>
        </w:rPr>
        <w:t xml:space="preserve">. Не </w:t>
      </w:r>
      <w:r w:rsidRPr="009A3583" w:rsidR="004C437B">
        <w:rPr>
          <w:sz w:val="22"/>
          <w:szCs w:val="22"/>
        </w:rPr>
        <w:t>согла</w:t>
      </w:r>
      <w:r w:rsidRPr="009A3583" w:rsidR="00B4660B">
        <w:rPr>
          <w:sz w:val="22"/>
          <w:szCs w:val="22"/>
        </w:rPr>
        <w:t>сен</w:t>
      </w:r>
      <w:r w:rsidRPr="009A3583" w:rsidR="00B4660B">
        <w:rPr>
          <w:sz w:val="22"/>
          <w:szCs w:val="22"/>
        </w:rPr>
        <w:t xml:space="preserve"> с начислением задолженности</w:t>
      </w:r>
      <w:r w:rsidRPr="009A3583" w:rsidR="00106833">
        <w:rPr>
          <w:sz w:val="22"/>
          <w:szCs w:val="22"/>
        </w:rPr>
        <w:t>.</w:t>
      </w:r>
    </w:p>
    <w:p w:rsidR="00BB3A6F" w:rsidRPr="009A3583" w:rsidP="00414F57">
      <w:pPr>
        <w:pStyle w:val="BodyText"/>
        <w:ind w:firstLine="708"/>
        <w:jc w:val="both"/>
        <w:rPr>
          <w:sz w:val="22"/>
          <w:szCs w:val="22"/>
        </w:rPr>
      </w:pPr>
      <w:r w:rsidRPr="009A3583">
        <w:rPr>
          <w:sz w:val="22"/>
          <w:szCs w:val="22"/>
        </w:rPr>
        <w:t>Выслушав ответчика, исследовав материалы дела, суд приходит к выводу об удовлетворении иска по следующим основаниям.</w:t>
      </w:r>
    </w:p>
    <w:p w:rsidR="008F6F7D" w:rsidRPr="009A3583" w:rsidP="008F6F7D">
      <w:pPr>
        <w:ind w:firstLine="708"/>
        <w:jc w:val="both"/>
        <w:rPr>
          <w:sz w:val="22"/>
          <w:szCs w:val="22"/>
        </w:rPr>
      </w:pPr>
      <w:r w:rsidRPr="009A3583">
        <w:rPr>
          <w:sz w:val="22"/>
          <w:szCs w:val="22"/>
        </w:rPr>
        <w:t>В соответствии с п. 1 ст. 307 Гражданского кодекса РФ в силу обязательства одно лицо (должник) обязано совершить в пользу другого лица (кредитора) определенное действие, как-то: передать имущество, выполнить работу, уплатить деньги и т.п., либо воздержаться от определенного действия, а кредитор имеет право требовать от должника исполнения его обязанности.</w:t>
      </w:r>
    </w:p>
    <w:p w:rsidR="008F6F7D" w:rsidRPr="009A3583" w:rsidP="008F6F7D">
      <w:pPr>
        <w:ind w:firstLine="708"/>
        <w:jc w:val="both"/>
        <w:rPr>
          <w:sz w:val="22"/>
          <w:szCs w:val="22"/>
        </w:rPr>
      </w:pPr>
      <w:r w:rsidRPr="009A3583">
        <w:rPr>
          <w:sz w:val="22"/>
          <w:szCs w:val="22"/>
        </w:rPr>
        <w:t>Обязательства должны исполняться надлежащим образом в соответствии с условиями обязательства и требованиями закона, иных правовых актов, а при отсутствии таких условий и требований – в соответствии с обычаями делового оборота или иными обычно предъявляемыми требованиями (ст. 309 ГК РФ).</w:t>
      </w:r>
    </w:p>
    <w:p w:rsidR="008F6F7D" w:rsidRPr="009A3583" w:rsidP="008F6F7D">
      <w:pPr>
        <w:ind w:firstLine="708"/>
        <w:jc w:val="both"/>
        <w:rPr>
          <w:sz w:val="22"/>
          <w:szCs w:val="22"/>
        </w:rPr>
      </w:pPr>
      <w:r w:rsidRPr="009A3583">
        <w:rPr>
          <w:sz w:val="22"/>
          <w:szCs w:val="22"/>
        </w:rPr>
        <w:t>В силу п. 1 ст. 807 ГК РФ по договору займа одна сторона (заимодавец) передает в собственность другой стороне (заемщику) деньги или другие вещи, определенные родовыми признаками, а заемщик обязуется возвратить заимодавцу такую же сумму денег (сумму займа) или равное количество других полученных им вещей того же рода и качества. Договор займа считается заключенным с момента передачи денег или других вещей.</w:t>
      </w:r>
    </w:p>
    <w:p w:rsidR="008F6F7D" w:rsidRPr="009A3583" w:rsidP="008F6F7D">
      <w:pPr>
        <w:ind w:firstLine="708"/>
        <w:jc w:val="both"/>
        <w:rPr>
          <w:sz w:val="22"/>
          <w:szCs w:val="22"/>
        </w:rPr>
      </w:pPr>
      <w:r w:rsidRPr="009A3583">
        <w:rPr>
          <w:sz w:val="22"/>
          <w:szCs w:val="22"/>
        </w:rPr>
        <w:t xml:space="preserve">В силу положений </w:t>
      </w:r>
      <w:hyperlink r:id="rId4" w:history="1">
        <w:r w:rsidRPr="009A3583">
          <w:rPr>
            <w:sz w:val="22"/>
            <w:szCs w:val="22"/>
          </w:rPr>
          <w:t>ст. 808</w:t>
        </w:r>
      </w:hyperlink>
      <w:r w:rsidRPr="009A3583">
        <w:rPr>
          <w:sz w:val="22"/>
          <w:szCs w:val="22"/>
        </w:rPr>
        <w:t xml:space="preserve"> ГК РФ договор займа между гражданами должен быть заключен в письменной форме, если его сумма превышает не менее чем в десять раз установленный законом минимальный размер оплаты труда, а в случае, когда займодавцем является юридическое лицо, - независимо от суммы </w:t>
      </w:r>
      <w:hyperlink r:id="rId5" w:history="1">
        <w:r w:rsidRPr="009A3583">
          <w:rPr>
            <w:sz w:val="22"/>
            <w:szCs w:val="22"/>
          </w:rPr>
          <w:t>(п. 1)</w:t>
        </w:r>
      </w:hyperlink>
      <w:r w:rsidRPr="009A3583">
        <w:rPr>
          <w:sz w:val="22"/>
          <w:szCs w:val="22"/>
        </w:rPr>
        <w:t>. В подтверждение договора займа и его условий может быть представлена расписка заемщика или иной</w:t>
      </w:r>
      <w:r w:rsidRPr="009A3583">
        <w:rPr>
          <w:sz w:val="22"/>
          <w:szCs w:val="22"/>
        </w:rPr>
        <w:t xml:space="preserve"> </w:t>
      </w:r>
      <w:r w:rsidRPr="009A3583">
        <w:rPr>
          <w:sz w:val="22"/>
          <w:szCs w:val="22"/>
        </w:rPr>
        <w:t xml:space="preserve">документ, удостоверяющие передачу ему займодавцем определенной денежной суммы или определенного количества вещей </w:t>
      </w:r>
      <w:hyperlink r:id="rId6" w:history="1">
        <w:r w:rsidRPr="009A3583">
          <w:rPr>
            <w:sz w:val="22"/>
            <w:szCs w:val="22"/>
          </w:rPr>
          <w:t>(п. 2)</w:t>
        </w:r>
      </w:hyperlink>
      <w:r w:rsidRPr="009A3583">
        <w:rPr>
          <w:sz w:val="22"/>
          <w:szCs w:val="22"/>
        </w:rPr>
        <w:t>.</w:t>
      </w:r>
    </w:p>
    <w:p w:rsidR="008F6F7D" w:rsidRPr="009A3583" w:rsidP="008F6F7D">
      <w:pPr>
        <w:ind w:firstLine="708"/>
        <w:jc w:val="both"/>
        <w:rPr>
          <w:sz w:val="22"/>
          <w:szCs w:val="22"/>
        </w:rPr>
      </w:pPr>
      <w:r w:rsidRPr="009A3583">
        <w:rPr>
          <w:sz w:val="22"/>
          <w:szCs w:val="22"/>
        </w:rPr>
        <w:t xml:space="preserve">В силу </w:t>
      </w:r>
      <w:hyperlink r:id="rId7" w:history="1">
        <w:r w:rsidRPr="009A3583">
          <w:rPr>
            <w:sz w:val="22"/>
            <w:szCs w:val="22"/>
          </w:rPr>
          <w:t>п. 1 ст. 809</w:t>
        </w:r>
      </w:hyperlink>
      <w:r w:rsidRPr="009A3583">
        <w:rPr>
          <w:sz w:val="22"/>
          <w:szCs w:val="22"/>
        </w:rPr>
        <w:t xml:space="preserve"> ГК РФ, если иное не предусмотрено законом или договором займа, заимодавец имеет право на получение с заемщика процентов на сумму займа в размерах и в порядке, определенных договором. При отсутствии в договоре условия о размере процентов их размер определяется существующей в месте жительства заимодавца, а если заимодавцем является </w:t>
      </w:r>
      <w:r w:rsidRPr="009A3583">
        <w:rPr>
          <w:sz w:val="22"/>
          <w:szCs w:val="22"/>
        </w:rPr>
        <w:t>юридическое лицо, в месте его нахождения ставкой банковского процента (ставкой рефинансирования) на день уплаты заемщиком суммы долга или его соответствующей части.</w:t>
      </w:r>
    </w:p>
    <w:p w:rsidR="008F6F7D" w:rsidRPr="009A3583" w:rsidP="004C437B">
      <w:pPr>
        <w:ind w:firstLine="708"/>
        <w:jc w:val="both"/>
        <w:rPr>
          <w:sz w:val="22"/>
          <w:szCs w:val="22"/>
        </w:rPr>
      </w:pPr>
      <w:r w:rsidRPr="009A3583">
        <w:rPr>
          <w:sz w:val="22"/>
          <w:szCs w:val="22"/>
        </w:rPr>
        <w:t xml:space="preserve">Как установлено в судебном заседании </w:t>
      </w:r>
      <w:r w:rsidRPr="009A3583" w:rsidR="003A0814">
        <w:rPr>
          <w:sz w:val="22"/>
          <w:szCs w:val="22"/>
        </w:rPr>
        <w:t>2</w:t>
      </w:r>
      <w:r w:rsidRPr="009A3583" w:rsidR="004C437B">
        <w:rPr>
          <w:sz w:val="22"/>
          <w:szCs w:val="22"/>
        </w:rPr>
        <w:t>9</w:t>
      </w:r>
      <w:r w:rsidRPr="009A3583" w:rsidR="003A0814">
        <w:rPr>
          <w:sz w:val="22"/>
          <w:szCs w:val="22"/>
        </w:rPr>
        <w:t>.</w:t>
      </w:r>
      <w:r w:rsidRPr="009A3583" w:rsidR="004C437B">
        <w:rPr>
          <w:sz w:val="22"/>
          <w:szCs w:val="22"/>
        </w:rPr>
        <w:t>11</w:t>
      </w:r>
      <w:r w:rsidRPr="009A3583" w:rsidR="003A0814">
        <w:rPr>
          <w:sz w:val="22"/>
          <w:szCs w:val="22"/>
        </w:rPr>
        <w:t>.2018</w:t>
      </w:r>
      <w:r w:rsidRPr="009A3583">
        <w:rPr>
          <w:sz w:val="22"/>
          <w:szCs w:val="22"/>
        </w:rPr>
        <w:t xml:space="preserve"> межд</w:t>
      </w:r>
      <w:r w:rsidRPr="009A3583">
        <w:rPr>
          <w:sz w:val="22"/>
          <w:szCs w:val="22"/>
        </w:rPr>
        <w:t>у ООО</w:t>
      </w:r>
      <w:r w:rsidRPr="009A3583">
        <w:rPr>
          <w:sz w:val="22"/>
          <w:szCs w:val="22"/>
        </w:rPr>
        <w:t xml:space="preserve"> М</w:t>
      </w:r>
      <w:r w:rsidRPr="009A3583" w:rsidR="008A586C">
        <w:rPr>
          <w:sz w:val="22"/>
          <w:szCs w:val="22"/>
        </w:rPr>
        <w:t>КК</w:t>
      </w:r>
      <w:r w:rsidRPr="009A3583">
        <w:rPr>
          <w:sz w:val="22"/>
          <w:szCs w:val="22"/>
        </w:rPr>
        <w:t xml:space="preserve"> «Центр Денежной Помощи – ДОН» и </w:t>
      </w:r>
      <w:r w:rsidRPr="009A3583" w:rsidR="004C437B">
        <w:rPr>
          <w:sz w:val="22"/>
          <w:szCs w:val="22"/>
        </w:rPr>
        <w:t xml:space="preserve">Арутюняном А.В. </w:t>
      </w:r>
      <w:r w:rsidRPr="009A3583">
        <w:rPr>
          <w:sz w:val="22"/>
          <w:szCs w:val="22"/>
        </w:rPr>
        <w:t xml:space="preserve">заключен договор займа </w:t>
      </w:r>
      <w:r w:rsidRPr="009A3583" w:rsidR="004C437B">
        <w:rPr>
          <w:sz w:val="22"/>
          <w:szCs w:val="22"/>
        </w:rPr>
        <w:t xml:space="preserve">№ </w:t>
      </w:r>
      <w:r w:rsidRPr="009A3583" w:rsidR="009A3583">
        <w:rPr>
          <w:bCs/>
          <w:iCs/>
          <w:sz w:val="22"/>
          <w:szCs w:val="22"/>
        </w:rPr>
        <w:t>&lt; номер &gt;</w:t>
      </w:r>
      <w:r w:rsidRPr="009A3583" w:rsidR="004C437B">
        <w:rPr>
          <w:sz w:val="22"/>
          <w:szCs w:val="22"/>
        </w:rPr>
        <w:t xml:space="preserve"> </w:t>
      </w:r>
      <w:r w:rsidRPr="009A3583">
        <w:rPr>
          <w:sz w:val="22"/>
          <w:szCs w:val="22"/>
        </w:rPr>
        <w:t xml:space="preserve">на сумму </w:t>
      </w:r>
      <w:r w:rsidRPr="009A3583" w:rsidR="00E86C3A">
        <w:rPr>
          <w:sz w:val="22"/>
          <w:szCs w:val="22"/>
        </w:rPr>
        <w:t>1</w:t>
      </w:r>
      <w:r w:rsidRPr="009A3583" w:rsidR="004C437B">
        <w:rPr>
          <w:sz w:val="22"/>
          <w:szCs w:val="22"/>
        </w:rPr>
        <w:t>5</w:t>
      </w:r>
      <w:r w:rsidRPr="009A3583" w:rsidR="00E86C3A">
        <w:rPr>
          <w:sz w:val="22"/>
          <w:szCs w:val="22"/>
        </w:rPr>
        <w:t>000 руб.</w:t>
      </w:r>
      <w:r w:rsidRPr="009A3583">
        <w:rPr>
          <w:sz w:val="22"/>
          <w:szCs w:val="22"/>
        </w:rPr>
        <w:t xml:space="preserve"> на срок </w:t>
      </w:r>
      <w:r w:rsidRPr="009A3583" w:rsidR="00F6019C">
        <w:rPr>
          <w:sz w:val="22"/>
          <w:szCs w:val="22"/>
        </w:rPr>
        <w:t>30</w:t>
      </w:r>
      <w:r w:rsidRPr="009A3583" w:rsidR="008A05F8">
        <w:rPr>
          <w:sz w:val="22"/>
          <w:szCs w:val="22"/>
        </w:rPr>
        <w:t xml:space="preserve"> дней, то есть </w:t>
      </w:r>
      <w:r w:rsidRPr="009A3583" w:rsidR="00FB0E79">
        <w:rPr>
          <w:sz w:val="22"/>
          <w:szCs w:val="22"/>
        </w:rPr>
        <w:t>п</w:t>
      </w:r>
      <w:r w:rsidRPr="009A3583">
        <w:rPr>
          <w:sz w:val="22"/>
          <w:szCs w:val="22"/>
        </w:rPr>
        <w:t xml:space="preserve">о </w:t>
      </w:r>
      <w:r w:rsidRPr="009A3583" w:rsidR="003A0814">
        <w:rPr>
          <w:sz w:val="22"/>
          <w:szCs w:val="22"/>
        </w:rPr>
        <w:t>2</w:t>
      </w:r>
      <w:r w:rsidRPr="009A3583" w:rsidR="004C437B">
        <w:rPr>
          <w:sz w:val="22"/>
          <w:szCs w:val="22"/>
        </w:rPr>
        <w:t>9</w:t>
      </w:r>
      <w:r w:rsidRPr="009A3583" w:rsidR="00E86C3A">
        <w:rPr>
          <w:sz w:val="22"/>
          <w:szCs w:val="22"/>
        </w:rPr>
        <w:t>.</w:t>
      </w:r>
      <w:r w:rsidRPr="009A3583" w:rsidR="004C437B">
        <w:rPr>
          <w:sz w:val="22"/>
          <w:szCs w:val="22"/>
        </w:rPr>
        <w:t>12</w:t>
      </w:r>
      <w:r w:rsidRPr="009A3583" w:rsidR="00E86C3A">
        <w:rPr>
          <w:sz w:val="22"/>
          <w:szCs w:val="22"/>
        </w:rPr>
        <w:t>.2018</w:t>
      </w:r>
      <w:r w:rsidRPr="009A3583" w:rsidR="00B27DE4">
        <w:rPr>
          <w:sz w:val="22"/>
          <w:szCs w:val="22"/>
        </w:rPr>
        <w:t>,</w:t>
      </w:r>
      <w:r w:rsidRPr="009A3583">
        <w:rPr>
          <w:sz w:val="22"/>
          <w:szCs w:val="22"/>
        </w:rPr>
        <w:t xml:space="preserve"> с выплатой процентов в размере 2 % ежедневно</w:t>
      </w:r>
      <w:r w:rsidRPr="009A3583" w:rsidR="003A5B37">
        <w:rPr>
          <w:sz w:val="22"/>
          <w:szCs w:val="22"/>
        </w:rPr>
        <w:t xml:space="preserve"> (</w:t>
      </w:r>
      <w:r w:rsidRPr="009A3583" w:rsidR="003A5B37">
        <w:rPr>
          <w:sz w:val="22"/>
          <w:szCs w:val="22"/>
        </w:rPr>
        <w:t>л.д</w:t>
      </w:r>
      <w:r w:rsidRPr="009A3583" w:rsidR="003A5B37">
        <w:rPr>
          <w:sz w:val="22"/>
          <w:szCs w:val="22"/>
        </w:rPr>
        <w:t xml:space="preserve">. </w:t>
      </w:r>
      <w:r w:rsidRPr="009A3583" w:rsidR="00FB0E79">
        <w:rPr>
          <w:sz w:val="22"/>
          <w:szCs w:val="22"/>
        </w:rPr>
        <w:t>5</w:t>
      </w:r>
      <w:r w:rsidRPr="009A3583" w:rsidR="003A5B37">
        <w:rPr>
          <w:sz w:val="22"/>
          <w:szCs w:val="22"/>
        </w:rPr>
        <w:t>-</w:t>
      </w:r>
      <w:r w:rsidRPr="009A3583" w:rsidR="00FB0E79">
        <w:rPr>
          <w:sz w:val="22"/>
          <w:szCs w:val="22"/>
        </w:rPr>
        <w:t>6</w:t>
      </w:r>
      <w:r w:rsidRPr="009A3583" w:rsidR="003A5B37">
        <w:rPr>
          <w:sz w:val="22"/>
          <w:szCs w:val="22"/>
        </w:rPr>
        <w:t>). Сумма платежа, рассчитанная на да</w:t>
      </w:r>
      <w:r w:rsidRPr="009A3583" w:rsidR="004C437B">
        <w:rPr>
          <w:sz w:val="22"/>
          <w:szCs w:val="22"/>
        </w:rPr>
        <w:t>ту возврата займа, составляет 24</w:t>
      </w:r>
      <w:r w:rsidRPr="009A3583" w:rsidR="00F6019C">
        <w:rPr>
          <w:sz w:val="22"/>
          <w:szCs w:val="22"/>
        </w:rPr>
        <w:t>000</w:t>
      </w:r>
      <w:r w:rsidRPr="009A3583" w:rsidR="003A5B37">
        <w:rPr>
          <w:sz w:val="22"/>
          <w:szCs w:val="22"/>
        </w:rPr>
        <w:t xml:space="preserve"> руб. (п. 6)</w:t>
      </w:r>
      <w:r w:rsidRPr="009A3583" w:rsidR="005D7D24">
        <w:rPr>
          <w:sz w:val="22"/>
          <w:szCs w:val="22"/>
        </w:rPr>
        <w:t xml:space="preserve">. </w:t>
      </w:r>
    </w:p>
    <w:p w:rsidR="003A5B37" w:rsidRPr="009A3583" w:rsidP="005D7D24">
      <w:pPr>
        <w:ind w:firstLine="708"/>
        <w:jc w:val="both"/>
        <w:rPr>
          <w:sz w:val="22"/>
          <w:szCs w:val="22"/>
        </w:rPr>
      </w:pPr>
      <w:r w:rsidRPr="009A3583">
        <w:rPr>
          <w:sz w:val="22"/>
          <w:szCs w:val="22"/>
        </w:rPr>
        <w:t>Согласно пункту 4 Индивидуальных условий договора процентная ставка за пользование займом сторонами определена в размере 730 % годовых и действует до даты погашения задолженности по договору.</w:t>
      </w:r>
    </w:p>
    <w:p w:rsidR="00F728DA" w:rsidRPr="009A3583" w:rsidP="00F728DA">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Из содержания договора займа от </w:t>
      </w:r>
      <w:r w:rsidRPr="009A3583" w:rsidR="004C437B">
        <w:rPr>
          <w:rFonts w:ascii="Times New Roman" w:eastAsia="Times New Roman" w:hAnsi="Times New Roman" w:cs="Times New Roman"/>
          <w:sz w:val="22"/>
          <w:szCs w:val="22"/>
        </w:rPr>
        <w:t xml:space="preserve">29.11.2018 </w:t>
      </w:r>
      <w:r w:rsidRPr="009A3583">
        <w:rPr>
          <w:rFonts w:ascii="Times New Roman" w:eastAsia="Times New Roman" w:hAnsi="Times New Roman" w:cs="Times New Roman"/>
          <w:sz w:val="22"/>
          <w:szCs w:val="22"/>
        </w:rPr>
        <w:t>следует, что ответчик при его заключении получил полную информацию о предоставляемых ему в рамках договора займа услугах, включая условия получения кредита, сумму и условия возврата задолженности по договору, также до сведения ответчика была доведена информация о размере процентной ставки, полной стоимости кредита и об ответственности за ненадлежащее исполнение обязательств по договору.</w:t>
      </w:r>
    </w:p>
    <w:p w:rsidR="00F728DA" w:rsidRPr="009A3583" w:rsidP="00F728DA">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Ответчик выразил свое согласие со всеми условиями договора и обязался их выполнять, что подтверждается личной подписью истца в договоре займа от </w:t>
      </w:r>
      <w:r w:rsidRPr="009A3583" w:rsidR="004C437B">
        <w:rPr>
          <w:rFonts w:ascii="Times New Roman" w:eastAsia="Times New Roman" w:hAnsi="Times New Roman" w:cs="Times New Roman"/>
          <w:sz w:val="22"/>
          <w:szCs w:val="22"/>
        </w:rPr>
        <w:t>29.11.2018</w:t>
      </w:r>
      <w:r w:rsidRPr="009A3583">
        <w:rPr>
          <w:rFonts w:ascii="Times New Roman" w:eastAsia="Times New Roman" w:hAnsi="Times New Roman" w:cs="Times New Roman"/>
          <w:sz w:val="22"/>
          <w:szCs w:val="22"/>
        </w:rPr>
        <w:t>.</w:t>
      </w:r>
    </w:p>
    <w:p w:rsidR="00F728DA" w:rsidRPr="009A3583" w:rsidP="00F728DA">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Установлено, что </w:t>
      </w:r>
      <w:r w:rsidRPr="009A3583" w:rsidR="00086F25">
        <w:rPr>
          <w:rFonts w:ascii="Times New Roman" w:eastAsia="Times New Roman" w:hAnsi="Times New Roman" w:cs="Times New Roman"/>
          <w:sz w:val="22"/>
          <w:szCs w:val="22"/>
        </w:rPr>
        <w:t xml:space="preserve">Арутюнян А.В. </w:t>
      </w:r>
      <w:r w:rsidRPr="009A3583">
        <w:rPr>
          <w:rFonts w:ascii="Times New Roman" w:eastAsia="Times New Roman" w:hAnsi="Times New Roman" w:cs="Times New Roman"/>
          <w:sz w:val="22"/>
          <w:szCs w:val="22"/>
        </w:rPr>
        <w:t>взятые на себя обязательства по погашению займа, в нарушение требований закона и условий договора не выполнил.</w:t>
      </w:r>
    </w:p>
    <w:p w:rsidR="00086F25" w:rsidRPr="009A3583" w:rsidP="005D7D24">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М</w:t>
      </w:r>
      <w:r w:rsidRPr="009A3583" w:rsidR="009B16DB">
        <w:rPr>
          <w:rFonts w:ascii="Times New Roman" w:eastAsia="Times New Roman" w:hAnsi="Times New Roman" w:cs="Times New Roman"/>
          <w:sz w:val="22"/>
          <w:szCs w:val="22"/>
        </w:rPr>
        <w:t>иров</w:t>
      </w:r>
      <w:r w:rsidRPr="009A3583">
        <w:rPr>
          <w:rFonts w:ascii="Times New Roman" w:eastAsia="Times New Roman" w:hAnsi="Times New Roman" w:cs="Times New Roman"/>
          <w:sz w:val="22"/>
          <w:szCs w:val="22"/>
        </w:rPr>
        <w:t xml:space="preserve">ым </w:t>
      </w:r>
      <w:r w:rsidRPr="009A3583" w:rsidR="009B16DB">
        <w:rPr>
          <w:rFonts w:ascii="Times New Roman" w:eastAsia="Times New Roman" w:hAnsi="Times New Roman" w:cs="Times New Roman"/>
          <w:sz w:val="22"/>
          <w:szCs w:val="22"/>
        </w:rPr>
        <w:t>судь</w:t>
      </w:r>
      <w:r w:rsidRPr="009A3583">
        <w:rPr>
          <w:rFonts w:ascii="Times New Roman" w:eastAsia="Times New Roman" w:hAnsi="Times New Roman" w:cs="Times New Roman"/>
          <w:sz w:val="22"/>
          <w:szCs w:val="22"/>
        </w:rPr>
        <w:t xml:space="preserve">ей </w:t>
      </w:r>
      <w:r w:rsidRPr="009A3583" w:rsidR="009B16DB">
        <w:rPr>
          <w:rFonts w:ascii="Times New Roman" w:eastAsia="Times New Roman" w:hAnsi="Times New Roman" w:cs="Times New Roman"/>
          <w:sz w:val="22"/>
          <w:szCs w:val="22"/>
        </w:rPr>
        <w:t>судебного участка №</w:t>
      </w:r>
      <w:r w:rsidRPr="009A3583">
        <w:rPr>
          <w:rFonts w:ascii="Times New Roman" w:eastAsia="Times New Roman" w:hAnsi="Times New Roman" w:cs="Times New Roman"/>
          <w:sz w:val="22"/>
          <w:szCs w:val="22"/>
        </w:rPr>
        <w:t xml:space="preserve"> 60 </w:t>
      </w:r>
      <w:r w:rsidRPr="009A3583" w:rsidR="005D7D24">
        <w:rPr>
          <w:rFonts w:ascii="Times New Roman" w:eastAsia="Times New Roman" w:hAnsi="Times New Roman" w:cs="Times New Roman"/>
          <w:sz w:val="22"/>
          <w:szCs w:val="22"/>
        </w:rPr>
        <w:t>Красноперекопск</w:t>
      </w:r>
      <w:r w:rsidRPr="009A3583" w:rsidR="009B16DB">
        <w:rPr>
          <w:rFonts w:ascii="Times New Roman" w:eastAsia="Times New Roman" w:hAnsi="Times New Roman" w:cs="Times New Roman"/>
          <w:sz w:val="22"/>
          <w:szCs w:val="22"/>
        </w:rPr>
        <w:t>ого</w:t>
      </w:r>
      <w:r w:rsidRPr="009A3583" w:rsidR="005D7D24">
        <w:rPr>
          <w:rFonts w:ascii="Times New Roman" w:eastAsia="Times New Roman" w:hAnsi="Times New Roman" w:cs="Times New Roman"/>
          <w:sz w:val="22"/>
          <w:szCs w:val="22"/>
        </w:rPr>
        <w:t xml:space="preserve"> </w:t>
      </w:r>
      <w:r w:rsidRPr="009A3583" w:rsidR="009B16DB">
        <w:rPr>
          <w:rFonts w:ascii="Times New Roman" w:eastAsia="Times New Roman" w:hAnsi="Times New Roman" w:cs="Times New Roman"/>
          <w:sz w:val="22"/>
          <w:szCs w:val="22"/>
        </w:rPr>
        <w:t xml:space="preserve">судебного </w:t>
      </w:r>
      <w:r w:rsidRPr="009A3583" w:rsidR="005D7D24">
        <w:rPr>
          <w:rFonts w:ascii="Times New Roman" w:eastAsia="Times New Roman" w:hAnsi="Times New Roman" w:cs="Times New Roman"/>
          <w:sz w:val="22"/>
          <w:szCs w:val="22"/>
        </w:rPr>
        <w:t>район</w:t>
      </w:r>
      <w:r w:rsidRPr="009A3583" w:rsidR="009B16DB">
        <w:rPr>
          <w:rFonts w:ascii="Times New Roman" w:eastAsia="Times New Roman" w:hAnsi="Times New Roman" w:cs="Times New Roman"/>
          <w:sz w:val="22"/>
          <w:szCs w:val="22"/>
        </w:rPr>
        <w:t>а</w:t>
      </w:r>
      <w:r w:rsidRPr="009A3583" w:rsidR="005D7D24">
        <w:rPr>
          <w:rFonts w:ascii="Times New Roman" w:eastAsia="Times New Roman" w:hAnsi="Times New Roman" w:cs="Times New Roman"/>
          <w:sz w:val="22"/>
          <w:szCs w:val="22"/>
        </w:rPr>
        <w:t xml:space="preserve"> Республики Крым</w:t>
      </w:r>
      <w:r w:rsidRPr="009A3583" w:rsidR="00B3497A">
        <w:rPr>
          <w:rFonts w:ascii="Times New Roman" w:eastAsia="Times New Roman" w:hAnsi="Times New Roman" w:cs="Times New Roman"/>
          <w:sz w:val="22"/>
          <w:szCs w:val="22"/>
        </w:rPr>
        <w:t xml:space="preserve"> </w:t>
      </w:r>
      <w:r w:rsidRPr="009A3583">
        <w:rPr>
          <w:rFonts w:ascii="Times New Roman" w:eastAsia="Times New Roman" w:hAnsi="Times New Roman" w:cs="Times New Roman"/>
          <w:sz w:val="22"/>
          <w:szCs w:val="22"/>
        </w:rPr>
        <w:t xml:space="preserve">на основании решения </w:t>
      </w:r>
      <w:r w:rsidRPr="009A3583">
        <w:rPr>
          <w:rFonts w:ascii="Times New Roman" w:eastAsia="Times New Roman" w:hAnsi="Times New Roman" w:cs="Times New Roman"/>
          <w:sz w:val="22"/>
          <w:szCs w:val="22"/>
        </w:rPr>
        <w:t>от 09.01.2020 п</w:t>
      </w:r>
      <w:r w:rsidRPr="009A3583" w:rsidR="00B3497A">
        <w:rPr>
          <w:rFonts w:ascii="Times New Roman" w:eastAsia="Times New Roman" w:hAnsi="Times New Roman" w:cs="Times New Roman"/>
          <w:sz w:val="22"/>
          <w:szCs w:val="22"/>
        </w:rPr>
        <w:t xml:space="preserve">о гражданскому делу № </w:t>
      </w:r>
      <w:r w:rsidRPr="009A3583" w:rsidR="009A3583">
        <w:rPr>
          <w:rFonts w:ascii="Times New Roman" w:hAnsi="Times New Roman" w:cs="Times New Roman"/>
          <w:bCs/>
          <w:iCs/>
          <w:sz w:val="22"/>
          <w:szCs w:val="22"/>
        </w:rPr>
        <w:t>&lt; номер &gt;</w:t>
      </w:r>
      <w:r w:rsidRPr="009A3583">
        <w:rPr>
          <w:rFonts w:ascii="Times New Roman" w:eastAsia="Times New Roman" w:hAnsi="Times New Roman" w:cs="Times New Roman"/>
          <w:sz w:val="22"/>
          <w:szCs w:val="22"/>
        </w:rPr>
        <w:t>выдан исполнительный лист серия ВС №</w:t>
      </w:r>
      <w:r w:rsidRPr="009A3583" w:rsidR="009A3583">
        <w:rPr>
          <w:rFonts w:ascii="Times New Roman" w:hAnsi="Times New Roman" w:cs="Times New Roman"/>
          <w:bCs/>
          <w:iCs/>
          <w:sz w:val="22"/>
          <w:szCs w:val="22"/>
        </w:rPr>
        <w:t xml:space="preserve"> </w:t>
      </w:r>
      <w:r w:rsidRPr="009A3583" w:rsidR="009A3583">
        <w:rPr>
          <w:rFonts w:ascii="Times New Roman" w:hAnsi="Times New Roman" w:cs="Times New Roman"/>
          <w:bCs/>
          <w:iCs/>
          <w:sz w:val="22"/>
          <w:szCs w:val="22"/>
        </w:rPr>
        <w:t>&lt; номер &gt;</w:t>
      </w:r>
      <w:r w:rsidRPr="009A3583">
        <w:rPr>
          <w:rFonts w:ascii="Times New Roman" w:eastAsia="Times New Roman" w:hAnsi="Times New Roman" w:cs="Times New Roman"/>
          <w:sz w:val="22"/>
          <w:szCs w:val="22"/>
        </w:rPr>
        <w:t xml:space="preserve"> о взыскании с Арутюняна А.В. </w:t>
      </w:r>
      <w:r w:rsidRPr="009A3583" w:rsidR="005D7D24">
        <w:rPr>
          <w:rFonts w:ascii="Times New Roman" w:eastAsia="Times New Roman" w:hAnsi="Times New Roman" w:cs="Times New Roman"/>
          <w:sz w:val="22"/>
          <w:szCs w:val="22"/>
        </w:rPr>
        <w:t xml:space="preserve">в пользу </w:t>
      </w:r>
      <w:r w:rsidRPr="009A3583" w:rsidR="009B16DB">
        <w:rPr>
          <w:rFonts w:ascii="Times New Roman" w:eastAsia="Times New Roman" w:hAnsi="Times New Roman" w:cs="Times New Roman"/>
          <w:sz w:val="22"/>
          <w:szCs w:val="22"/>
        </w:rPr>
        <w:t>общества с ограниченной ответственностью</w:t>
      </w:r>
      <w:r w:rsidRPr="009A3583" w:rsidR="005D7D24">
        <w:rPr>
          <w:rFonts w:ascii="Times New Roman" w:eastAsia="Times New Roman" w:hAnsi="Times New Roman" w:cs="Times New Roman"/>
          <w:sz w:val="22"/>
          <w:szCs w:val="22"/>
        </w:rPr>
        <w:t xml:space="preserve"> </w:t>
      </w:r>
      <w:r w:rsidRPr="009A3583" w:rsidR="005D7D24">
        <w:rPr>
          <w:rFonts w:ascii="Times New Roman" w:eastAsia="Times New Roman" w:hAnsi="Times New Roman" w:cs="Times New Roman"/>
          <w:sz w:val="22"/>
          <w:szCs w:val="22"/>
        </w:rPr>
        <w:t>микро</w:t>
      </w:r>
      <w:r w:rsidRPr="009A3583" w:rsidR="009B16DB">
        <w:rPr>
          <w:rFonts w:ascii="Times New Roman" w:eastAsia="Times New Roman" w:hAnsi="Times New Roman" w:cs="Times New Roman"/>
          <w:sz w:val="22"/>
          <w:szCs w:val="22"/>
        </w:rPr>
        <w:t>кредит</w:t>
      </w:r>
      <w:r w:rsidRPr="009A3583" w:rsidR="005D7D24">
        <w:rPr>
          <w:rFonts w:ascii="Times New Roman" w:eastAsia="Times New Roman" w:hAnsi="Times New Roman" w:cs="Times New Roman"/>
          <w:sz w:val="22"/>
          <w:szCs w:val="22"/>
        </w:rPr>
        <w:t>ная</w:t>
      </w:r>
      <w:r w:rsidRPr="009A3583" w:rsidR="005D7D24">
        <w:rPr>
          <w:rFonts w:ascii="Times New Roman" w:eastAsia="Times New Roman" w:hAnsi="Times New Roman" w:cs="Times New Roman"/>
          <w:sz w:val="22"/>
          <w:szCs w:val="22"/>
        </w:rPr>
        <w:t xml:space="preserve"> </w:t>
      </w:r>
      <w:r w:rsidRPr="009A3583" w:rsidR="009B16DB">
        <w:rPr>
          <w:rFonts w:ascii="Times New Roman" w:eastAsia="Times New Roman" w:hAnsi="Times New Roman" w:cs="Times New Roman"/>
          <w:sz w:val="22"/>
          <w:szCs w:val="22"/>
        </w:rPr>
        <w:t>компан</w:t>
      </w:r>
      <w:r w:rsidRPr="009A3583" w:rsidR="005D7D24">
        <w:rPr>
          <w:rFonts w:ascii="Times New Roman" w:eastAsia="Times New Roman" w:hAnsi="Times New Roman" w:cs="Times New Roman"/>
          <w:sz w:val="22"/>
          <w:szCs w:val="22"/>
        </w:rPr>
        <w:t xml:space="preserve">ия «Центр Денежной Помощи – ДОН» задолженность по договору займа </w:t>
      </w:r>
      <w:r w:rsidR="009A3583">
        <w:rPr>
          <w:rFonts w:ascii="Times New Roman" w:eastAsia="Times New Roman" w:hAnsi="Times New Roman" w:cs="Times New Roman"/>
          <w:sz w:val="22"/>
          <w:szCs w:val="22"/>
        </w:rPr>
        <w:t xml:space="preserve">№ </w:t>
      </w:r>
      <w:r w:rsidRPr="009A3583" w:rsidR="009A3583">
        <w:rPr>
          <w:bCs/>
          <w:iCs/>
        </w:rPr>
        <w:t xml:space="preserve"> </w:t>
      </w:r>
      <w:r w:rsidRPr="009A3583" w:rsidR="009A3583">
        <w:rPr>
          <w:rFonts w:ascii="Times New Roman" w:hAnsi="Times New Roman" w:cs="Times New Roman"/>
          <w:bCs/>
          <w:iCs/>
        </w:rPr>
        <w:t>&lt; номер &gt;</w:t>
      </w:r>
      <w:r w:rsidR="009A3583">
        <w:rPr>
          <w:bCs/>
          <w:iCs/>
        </w:rPr>
        <w:t xml:space="preserve"> </w:t>
      </w:r>
      <w:r w:rsidRPr="009A3583">
        <w:rPr>
          <w:rFonts w:ascii="Times New Roman" w:eastAsia="Times New Roman" w:hAnsi="Times New Roman" w:cs="Times New Roman"/>
          <w:sz w:val="22"/>
          <w:szCs w:val="22"/>
        </w:rPr>
        <w:t xml:space="preserve"> от 29.11.2018 – 24000 руб. расходы по оплате госпошлины – 920 руб., расходы на</w:t>
      </w:r>
      <w:r w:rsidRPr="009A3583">
        <w:rPr>
          <w:rFonts w:ascii="Times New Roman" w:eastAsia="Times New Roman" w:hAnsi="Times New Roman" w:cs="Times New Roman"/>
          <w:sz w:val="22"/>
          <w:szCs w:val="22"/>
        </w:rPr>
        <w:t xml:space="preserve"> оказание юридической помощи – 2000 руб., а всего 26920 руб. (л.д.9) </w:t>
      </w:r>
      <w:r w:rsidRPr="009A3583" w:rsidR="003A0814">
        <w:rPr>
          <w:rFonts w:ascii="Times New Roman" w:eastAsia="Times New Roman" w:hAnsi="Times New Roman" w:cs="Times New Roman"/>
          <w:sz w:val="22"/>
          <w:szCs w:val="22"/>
        </w:rPr>
        <w:t xml:space="preserve"> </w:t>
      </w:r>
    </w:p>
    <w:p w:rsidR="00086F25" w:rsidRPr="009A3583" w:rsidP="005D7D24">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Согласно платежному поручению №</w:t>
      </w:r>
      <w:r w:rsidRPr="009A3583" w:rsidR="009A3583">
        <w:rPr>
          <w:rFonts w:ascii="Times New Roman" w:eastAsia="Times New Roman" w:hAnsi="Times New Roman" w:cs="Times New Roman"/>
          <w:sz w:val="22"/>
          <w:szCs w:val="22"/>
        </w:rPr>
        <w:t xml:space="preserve"> </w:t>
      </w:r>
      <w:r w:rsidRPr="009A3583">
        <w:rPr>
          <w:rFonts w:ascii="Times New Roman" w:eastAsia="Times New Roman" w:hAnsi="Times New Roman" w:cs="Times New Roman"/>
          <w:sz w:val="22"/>
          <w:szCs w:val="22"/>
        </w:rPr>
        <w:t>от 03.02.2020 з</w:t>
      </w:r>
      <w:r w:rsidRPr="009A3583" w:rsidR="00242FE9">
        <w:rPr>
          <w:rFonts w:ascii="Times New Roman" w:eastAsia="Times New Roman" w:hAnsi="Times New Roman" w:cs="Times New Roman"/>
          <w:sz w:val="22"/>
          <w:szCs w:val="22"/>
        </w:rPr>
        <w:t xml:space="preserve">адолженность, взысканная указанным </w:t>
      </w:r>
      <w:r w:rsidRPr="009A3583" w:rsidR="00F6019C">
        <w:rPr>
          <w:rFonts w:ascii="Times New Roman" w:eastAsia="Times New Roman" w:hAnsi="Times New Roman" w:cs="Times New Roman"/>
          <w:sz w:val="22"/>
          <w:szCs w:val="22"/>
        </w:rPr>
        <w:t>решением суда</w:t>
      </w:r>
      <w:r w:rsidRPr="009A3583" w:rsidR="00242FE9">
        <w:rPr>
          <w:rFonts w:ascii="Times New Roman" w:eastAsia="Times New Roman" w:hAnsi="Times New Roman" w:cs="Times New Roman"/>
          <w:sz w:val="22"/>
          <w:szCs w:val="22"/>
        </w:rPr>
        <w:t xml:space="preserve">, выплачена </w:t>
      </w:r>
      <w:r w:rsidRPr="009A3583" w:rsidR="00FB0E79">
        <w:rPr>
          <w:rFonts w:ascii="Times New Roman" w:eastAsia="Times New Roman" w:hAnsi="Times New Roman" w:cs="Times New Roman"/>
          <w:sz w:val="22"/>
          <w:szCs w:val="22"/>
        </w:rPr>
        <w:t>должником (</w:t>
      </w:r>
      <w:r w:rsidRPr="009A3583" w:rsidR="00242FE9">
        <w:rPr>
          <w:rFonts w:ascii="Times New Roman" w:eastAsia="Times New Roman" w:hAnsi="Times New Roman" w:cs="Times New Roman"/>
          <w:sz w:val="22"/>
          <w:szCs w:val="22"/>
        </w:rPr>
        <w:t>ответчиком</w:t>
      </w:r>
      <w:r w:rsidRPr="009A3583" w:rsidR="00FB0E79">
        <w:rPr>
          <w:rFonts w:ascii="Times New Roman" w:eastAsia="Times New Roman" w:hAnsi="Times New Roman" w:cs="Times New Roman"/>
          <w:sz w:val="22"/>
          <w:szCs w:val="22"/>
        </w:rPr>
        <w:t xml:space="preserve">) </w:t>
      </w:r>
      <w:r w:rsidRPr="009A3583">
        <w:rPr>
          <w:rFonts w:ascii="Times New Roman" w:eastAsia="Times New Roman" w:hAnsi="Times New Roman" w:cs="Times New Roman"/>
          <w:sz w:val="22"/>
          <w:szCs w:val="22"/>
        </w:rPr>
        <w:t xml:space="preserve">03.02.2020 (л.д.20).  </w:t>
      </w:r>
    </w:p>
    <w:p w:rsidR="00F728DA" w:rsidRPr="009A3583" w:rsidP="00F728DA">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В соответствии со ст. 319 ГК РФ сумма произведенного платежа, недостаточная для исполнения денежного обязательства полностью, при отсутствии иного соглашения </w:t>
      </w:r>
      <w:r w:rsidRPr="009A3583">
        <w:rPr>
          <w:rFonts w:ascii="Times New Roman" w:eastAsia="Times New Roman" w:hAnsi="Times New Roman" w:cs="Times New Roman"/>
          <w:sz w:val="22"/>
          <w:szCs w:val="22"/>
        </w:rPr>
        <w:t>погашает</w:t>
      </w:r>
      <w:r w:rsidRPr="009A3583">
        <w:rPr>
          <w:rFonts w:ascii="Times New Roman" w:eastAsia="Times New Roman" w:hAnsi="Times New Roman" w:cs="Times New Roman"/>
          <w:sz w:val="22"/>
          <w:szCs w:val="22"/>
        </w:rPr>
        <w:t xml:space="preserve"> прежде всего издержки кредитора по получению исполнения, затем - проценты, а в оставшейся части - основную сумму долга.</w:t>
      </w:r>
    </w:p>
    <w:p w:rsidR="00F728DA" w:rsidRPr="009A3583" w:rsidP="00F728DA">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На основании ч. 20 ст. 5 Федеральн</w:t>
      </w:r>
      <w:r w:rsidRPr="009A3583" w:rsidR="009B34AD">
        <w:rPr>
          <w:rFonts w:ascii="Times New Roman" w:eastAsia="Times New Roman" w:hAnsi="Times New Roman" w:cs="Times New Roman"/>
          <w:sz w:val="22"/>
          <w:szCs w:val="22"/>
        </w:rPr>
        <w:t>ого</w:t>
      </w:r>
      <w:r w:rsidRPr="009A3583">
        <w:rPr>
          <w:rFonts w:ascii="Times New Roman" w:eastAsia="Times New Roman" w:hAnsi="Times New Roman" w:cs="Times New Roman"/>
          <w:sz w:val="22"/>
          <w:szCs w:val="22"/>
        </w:rPr>
        <w:t xml:space="preserve"> закона от 21.12.2013 № 353-ФЗ «О потребительском кредите (займе)» сумма произведенного заемщиком платежа по договору потребительского кредита (займа) в случае, если она недостаточна для полного исполнения обязательств заемщика по договору потребительского кредита (займа), погашает задолженность заемщика в следующей очередности: задолженность по процентам; задолженность по основному долгу;</w:t>
      </w:r>
      <w:r w:rsidRPr="009A3583">
        <w:rPr>
          <w:rFonts w:ascii="Times New Roman" w:eastAsia="Times New Roman" w:hAnsi="Times New Roman" w:cs="Times New Roman"/>
          <w:sz w:val="22"/>
          <w:szCs w:val="22"/>
        </w:rPr>
        <w:t xml:space="preserve"> неустойка (штраф, пеня) в размере, определенном в соответствии с частью 21 настоящей статьи; проценты, начисленные за текущий период платежей; сумма основного долга за текущий период платежей; иные платежи, предусмотренные законодательством Российской Федерации о потребительском кредите (займе) или договором потребительского кредита (займа).</w:t>
      </w:r>
    </w:p>
    <w:p w:rsidR="00F728DA" w:rsidRPr="009A3583" w:rsidP="00F728DA">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Пунктом 6 индивидуальных условий Договора предусмотрен один платеж, разделение суммы платежа на шесть очер</w:t>
      </w:r>
      <w:r w:rsidRPr="009A3583" w:rsidR="00F6019C">
        <w:rPr>
          <w:rFonts w:ascii="Times New Roman" w:eastAsia="Times New Roman" w:hAnsi="Times New Roman" w:cs="Times New Roman"/>
          <w:sz w:val="22"/>
          <w:szCs w:val="22"/>
        </w:rPr>
        <w:t>едей Договором не предусмотрено</w:t>
      </w:r>
      <w:r w:rsidRPr="009A3583">
        <w:rPr>
          <w:rFonts w:ascii="Times New Roman" w:eastAsia="Times New Roman" w:hAnsi="Times New Roman" w:cs="Times New Roman"/>
          <w:sz w:val="22"/>
          <w:szCs w:val="22"/>
        </w:rPr>
        <w:t>.</w:t>
      </w:r>
    </w:p>
    <w:p w:rsidR="005D7D24" w:rsidRPr="009A3583" w:rsidP="005D7D24">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Из</w:t>
      </w:r>
      <w:r w:rsidRPr="009A3583">
        <w:rPr>
          <w:rFonts w:ascii="Times New Roman" w:eastAsia="Times New Roman" w:hAnsi="Times New Roman" w:cs="Times New Roman"/>
          <w:sz w:val="22"/>
          <w:szCs w:val="22"/>
        </w:rPr>
        <w:t xml:space="preserve"> п. </w:t>
      </w:r>
      <w:r w:rsidRPr="009A3583">
        <w:rPr>
          <w:rFonts w:ascii="Times New Roman" w:eastAsia="Times New Roman" w:hAnsi="Times New Roman" w:cs="Times New Roman"/>
          <w:sz w:val="22"/>
          <w:szCs w:val="22"/>
        </w:rPr>
        <w:t>17</w:t>
      </w:r>
      <w:r w:rsidRPr="009A3583">
        <w:rPr>
          <w:rFonts w:ascii="Times New Roman" w:eastAsia="Times New Roman" w:hAnsi="Times New Roman" w:cs="Times New Roman"/>
          <w:sz w:val="22"/>
          <w:szCs w:val="22"/>
        </w:rPr>
        <w:t xml:space="preserve"> индивидуальных условий Договора займа </w:t>
      </w:r>
      <w:r w:rsidRPr="009A3583">
        <w:rPr>
          <w:rFonts w:ascii="Times New Roman" w:eastAsia="Times New Roman" w:hAnsi="Times New Roman" w:cs="Times New Roman"/>
          <w:sz w:val="22"/>
          <w:szCs w:val="22"/>
        </w:rPr>
        <w:t xml:space="preserve">следует, что </w:t>
      </w:r>
      <w:r w:rsidRPr="009A3583">
        <w:rPr>
          <w:rFonts w:ascii="Times New Roman" w:eastAsia="Times New Roman" w:hAnsi="Times New Roman" w:cs="Times New Roman"/>
          <w:sz w:val="22"/>
          <w:szCs w:val="22"/>
        </w:rPr>
        <w:t>процент</w:t>
      </w:r>
      <w:r w:rsidRPr="009A3583" w:rsidR="004729DF">
        <w:rPr>
          <w:rFonts w:ascii="Times New Roman" w:eastAsia="Times New Roman" w:hAnsi="Times New Roman" w:cs="Times New Roman"/>
          <w:sz w:val="22"/>
          <w:szCs w:val="22"/>
        </w:rPr>
        <w:t xml:space="preserve">ная ставка </w:t>
      </w:r>
      <w:r w:rsidRPr="009A3583" w:rsidR="00C33EB2">
        <w:rPr>
          <w:rFonts w:ascii="Times New Roman" w:eastAsia="Times New Roman" w:hAnsi="Times New Roman" w:cs="Times New Roman"/>
          <w:sz w:val="22"/>
          <w:szCs w:val="22"/>
        </w:rPr>
        <w:t>со</w:t>
      </w:r>
      <w:r w:rsidRPr="009A3583" w:rsidR="004729DF">
        <w:rPr>
          <w:rFonts w:ascii="Times New Roman" w:eastAsia="Times New Roman" w:hAnsi="Times New Roman" w:cs="Times New Roman"/>
          <w:sz w:val="22"/>
          <w:szCs w:val="22"/>
        </w:rPr>
        <w:t>ставл</w:t>
      </w:r>
      <w:r w:rsidRPr="009A3583" w:rsidR="00C33EB2">
        <w:rPr>
          <w:rFonts w:ascii="Times New Roman" w:eastAsia="Times New Roman" w:hAnsi="Times New Roman" w:cs="Times New Roman"/>
          <w:sz w:val="22"/>
          <w:szCs w:val="22"/>
        </w:rPr>
        <w:t>я</w:t>
      </w:r>
      <w:r w:rsidRPr="009A3583" w:rsidR="004729DF">
        <w:rPr>
          <w:rFonts w:ascii="Times New Roman" w:eastAsia="Times New Roman" w:hAnsi="Times New Roman" w:cs="Times New Roman"/>
          <w:sz w:val="22"/>
          <w:szCs w:val="22"/>
        </w:rPr>
        <w:t>ет</w:t>
      </w:r>
      <w:r w:rsidRPr="009A3583" w:rsidR="00C33EB2">
        <w:rPr>
          <w:rFonts w:ascii="Times New Roman" w:eastAsia="Times New Roman" w:hAnsi="Times New Roman" w:cs="Times New Roman"/>
          <w:sz w:val="22"/>
          <w:szCs w:val="22"/>
        </w:rPr>
        <w:t xml:space="preserve"> </w:t>
      </w:r>
      <w:r w:rsidRPr="009A3583" w:rsidR="004729DF">
        <w:rPr>
          <w:rFonts w:ascii="Times New Roman" w:eastAsia="Times New Roman" w:hAnsi="Times New Roman" w:cs="Times New Roman"/>
          <w:sz w:val="22"/>
          <w:szCs w:val="22"/>
        </w:rPr>
        <w:t>2 % от суммы займа в день (730 % годовых)</w:t>
      </w:r>
      <w:r w:rsidRPr="009A3583" w:rsidR="00C33EB2">
        <w:rPr>
          <w:rFonts w:ascii="Times New Roman" w:eastAsia="Times New Roman" w:hAnsi="Times New Roman" w:cs="Times New Roman"/>
          <w:sz w:val="22"/>
          <w:szCs w:val="22"/>
        </w:rPr>
        <w:t xml:space="preserve"> и не превышает предельно допустимого размера процентов по договорам займа, установленного ЦБ РФ</w:t>
      </w:r>
      <w:r w:rsidRPr="009A3583">
        <w:rPr>
          <w:rFonts w:ascii="Times New Roman" w:eastAsia="Times New Roman" w:hAnsi="Times New Roman" w:cs="Times New Roman"/>
          <w:sz w:val="22"/>
          <w:szCs w:val="22"/>
        </w:rPr>
        <w:t>.</w:t>
      </w:r>
    </w:p>
    <w:p w:rsidR="004E7BDC" w:rsidRPr="009A3583" w:rsidP="004E7BDC">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Порядок, размер и условия предоставления микрозаймов предусмотрены Федеральным законом от </w:t>
      </w:r>
      <w:r w:rsidRPr="009A3583" w:rsidR="00C33EB2">
        <w:rPr>
          <w:rFonts w:ascii="Times New Roman" w:eastAsia="Times New Roman" w:hAnsi="Times New Roman" w:cs="Times New Roman"/>
          <w:sz w:val="22"/>
          <w:szCs w:val="22"/>
        </w:rPr>
        <w:t>0</w:t>
      </w:r>
      <w:r w:rsidRPr="009A3583">
        <w:rPr>
          <w:rFonts w:ascii="Times New Roman" w:eastAsia="Times New Roman" w:hAnsi="Times New Roman" w:cs="Times New Roman"/>
          <w:sz w:val="22"/>
          <w:szCs w:val="22"/>
        </w:rPr>
        <w:t>2</w:t>
      </w:r>
      <w:r w:rsidRPr="009A3583" w:rsidR="00C33EB2">
        <w:rPr>
          <w:rFonts w:ascii="Times New Roman" w:eastAsia="Times New Roman" w:hAnsi="Times New Roman" w:cs="Times New Roman"/>
          <w:sz w:val="22"/>
          <w:szCs w:val="22"/>
        </w:rPr>
        <w:t>.07.</w:t>
      </w:r>
      <w:r w:rsidRPr="009A3583">
        <w:rPr>
          <w:rFonts w:ascii="Times New Roman" w:eastAsia="Times New Roman" w:hAnsi="Times New Roman" w:cs="Times New Roman"/>
          <w:sz w:val="22"/>
          <w:szCs w:val="22"/>
        </w:rPr>
        <w:t xml:space="preserve">2010 </w:t>
      </w:r>
      <w:r w:rsidRPr="009A3583" w:rsidR="00C33EB2">
        <w:rPr>
          <w:rFonts w:ascii="Times New Roman" w:eastAsia="Times New Roman" w:hAnsi="Times New Roman" w:cs="Times New Roman"/>
          <w:sz w:val="22"/>
          <w:szCs w:val="22"/>
        </w:rPr>
        <w:t>№</w:t>
      </w:r>
      <w:r w:rsidRPr="009A3583">
        <w:rPr>
          <w:rFonts w:ascii="Times New Roman" w:eastAsia="Times New Roman" w:hAnsi="Times New Roman" w:cs="Times New Roman"/>
          <w:sz w:val="22"/>
          <w:szCs w:val="22"/>
        </w:rPr>
        <w:t xml:space="preserve"> 151-ФЗ «О </w:t>
      </w:r>
      <w:r w:rsidRPr="009A3583">
        <w:rPr>
          <w:rFonts w:ascii="Times New Roman" w:eastAsia="Times New Roman" w:hAnsi="Times New Roman" w:cs="Times New Roman"/>
          <w:sz w:val="22"/>
          <w:szCs w:val="22"/>
        </w:rPr>
        <w:t>микрофинансовой</w:t>
      </w:r>
      <w:r w:rsidRPr="009A3583">
        <w:rPr>
          <w:rFonts w:ascii="Times New Roman" w:eastAsia="Times New Roman" w:hAnsi="Times New Roman" w:cs="Times New Roman"/>
          <w:sz w:val="22"/>
          <w:szCs w:val="22"/>
        </w:rPr>
        <w:t xml:space="preserve"> деятельности и </w:t>
      </w:r>
      <w:r w:rsidRPr="009A3583">
        <w:rPr>
          <w:rFonts w:ascii="Times New Roman" w:eastAsia="Times New Roman" w:hAnsi="Times New Roman" w:cs="Times New Roman"/>
          <w:sz w:val="22"/>
          <w:szCs w:val="22"/>
        </w:rPr>
        <w:t>микрофинансовых</w:t>
      </w:r>
      <w:r w:rsidRPr="009A3583">
        <w:rPr>
          <w:rFonts w:ascii="Times New Roman" w:eastAsia="Times New Roman" w:hAnsi="Times New Roman" w:cs="Times New Roman"/>
          <w:sz w:val="22"/>
          <w:szCs w:val="22"/>
        </w:rPr>
        <w:t xml:space="preserve"> организациях» (далее - Закон о </w:t>
      </w:r>
      <w:r w:rsidRPr="009A3583">
        <w:rPr>
          <w:rFonts w:ascii="Times New Roman" w:eastAsia="Times New Roman" w:hAnsi="Times New Roman" w:cs="Times New Roman"/>
          <w:sz w:val="22"/>
          <w:szCs w:val="22"/>
        </w:rPr>
        <w:t>микрофинансовой</w:t>
      </w:r>
      <w:r w:rsidRPr="009A3583">
        <w:rPr>
          <w:rFonts w:ascii="Times New Roman" w:eastAsia="Times New Roman" w:hAnsi="Times New Roman" w:cs="Times New Roman"/>
          <w:sz w:val="22"/>
          <w:szCs w:val="22"/>
        </w:rPr>
        <w:t xml:space="preserve"> деятельности).</w:t>
      </w:r>
    </w:p>
    <w:p w:rsidR="004E7BDC" w:rsidRPr="009A3583" w:rsidP="004E7BDC">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Пунктом 4 части 1 статьи 2 названного закона предусмотрено, что договор </w:t>
      </w:r>
      <w:r w:rsidRPr="009A3583">
        <w:rPr>
          <w:rFonts w:ascii="Times New Roman" w:eastAsia="Times New Roman" w:hAnsi="Times New Roman" w:cs="Times New Roman"/>
          <w:sz w:val="22"/>
          <w:szCs w:val="22"/>
        </w:rPr>
        <w:t>микрозайма</w:t>
      </w:r>
      <w:r w:rsidRPr="009A3583">
        <w:rPr>
          <w:rFonts w:ascii="Times New Roman" w:eastAsia="Times New Roman" w:hAnsi="Times New Roman" w:cs="Times New Roman"/>
          <w:sz w:val="22"/>
          <w:szCs w:val="22"/>
        </w:rPr>
        <w:t xml:space="preserve"> - договор займа, сумма которого не превышает предельный размер обязательств заемщика перед заимодавцем по основному долгу, установленный названным законом.</w:t>
      </w:r>
    </w:p>
    <w:p w:rsidR="004E7BDC" w:rsidRPr="009A3583" w:rsidP="004E7BDC">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Исходя из императивных требований к порядку и условиям заключения договора </w:t>
      </w:r>
      <w:r w:rsidRPr="009A3583">
        <w:rPr>
          <w:rFonts w:ascii="Times New Roman" w:eastAsia="Times New Roman" w:hAnsi="Times New Roman" w:cs="Times New Roman"/>
          <w:sz w:val="22"/>
          <w:szCs w:val="22"/>
        </w:rPr>
        <w:t>микрозайма</w:t>
      </w:r>
      <w:r w:rsidRPr="009A3583">
        <w:rPr>
          <w:rFonts w:ascii="Times New Roman" w:eastAsia="Times New Roman" w:hAnsi="Times New Roman" w:cs="Times New Roman"/>
          <w:sz w:val="22"/>
          <w:szCs w:val="22"/>
        </w:rPr>
        <w:t xml:space="preserve">, предусмотренных Законом о </w:t>
      </w:r>
      <w:r w:rsidRPr="009A3583">
        <w:rPr>
          <w:rFonts w:ascii="Times New Roman" w:eastAsia="Times New Roman" w:hAnsi="Times New Roman" w:cs="Times New Roman"/>
          <w:sz w:val="22"/>
          <w:szCs w:val="22"/>
        </w:rPr>
        <w:t>микрофинансовой</w:t>
      </w:r>
      <w:r w:rsidRPr="009A3583">
        <w:rPr>
          <w:rFonts w:ascii="Times New Roman" w:eastAsia="Times New Roman" w:hAnsi="Times New Roman" w:cs="Times New Roman"/>
          <w:sz w:val="22"/>
          <w:szCs w:val="22"/>
        </w:rPr>
        <w:t xml:space="preserve"> деятельности, денежные обязательства заемщика по договору </w:t>
      </w:r>
      <w:r w:rsidRPr="009A3583">
        <w:rPr>
          <w:rFonts w:ascii="Times New Roman" w:eastAsia="Times New Roman" w:hAnsi="Times New Roman" w:cs="Times New Roman"/>
          <w:sz w:val="22"/>
          <w:szCs w:val="22"/>
        </w:rPr>
        <w:t>микрозайма</w:t>
      </w:r>
      <w:r w:rsidRPr="009A3583">
        <w:rPr>
          <w:rFonts w:ascii="Times New Roman" w:eastAsia="Times New Roman" w:hAnsi="Times New Roman" w:cs="Times New Roman"/>
          <w:sz w:val="22"/>
          <w:szCs w:val="22"/>
        </w:rPr>
        <w:t xml:space="preserve"> имеют срочный характер и ограничены установленными этим законом предельными суммами основного долга, процентов за пользование </w:t>
      </w:r>
      <w:r w:rsidRPr="009A3583">
        <w:rPr>
          <w:rFonts w:ascii="Times New Roman" w:eastAsia="Times New Roman" w:hAnsi="Times New Roman" w:cs="Times New Roman"/>
          <w:sz w:val="22"/>
          <w:szCs w:val="22"/>
        </w:rPr>
        <w:t>микрозаймом</w:t>
      </w:r>
      <w:r w:rsidRPr="009A3583">
        <w:rPr>
          <w:rFonts w:ascii="Times New Roman" w:eastAsia="Times New Roman" w:hAnsi="Times New Roman" w:cs="Times New Roman"/>
          <w:sz w:val="22"/>
          <w:szCs w:val="22"/>
        </w:rPr>
        <w:t xml:space="preserve"> и ответственности заемщика.</w:t>
      </w:r>
    </w:p>
    <w:p w:rsidR="009B34AD" w:rsidRPr="009A3583" w:rsidP="009B34AD">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Пунктом 9 ч. 1 ст. 12 </w:t>
      </w:r>
      <w:r w:rsidRPr="009A3583" w:rsidR="004E7BDC">
        <w:rPr>
          <w:rFonts w:ascii="Times New Roman" w:eastAsia="Times New Roman" w:hAnsi="Times New Roman" w:cs="Times New Roman"/>
          <w:sz w:val="22"/>
          <w:szCs w:val="22"/>
        </w:rPr>
        <w:t xml:space="preserve">Закона о </w:t>
      </w:r>
      <w:r w:rsidRPr="009A3583" w:rsidR="004E7BDC">
        <w:rPr>
          <w:rFonts w:ascii="Times New Roman" w:eastAsia="Times New Roman" w:hAnsi="Times New Roman" w:cs="Times New Roman"/>
          <w:sz w:val="22"/>
          <w:szCs w:val="22"/>
        </w:rPr>
        <w:t>микрофинансовой</w:t>
      </w:r>
      <w:r w:rsidRPr="009A3583" w:rsidR="004E7BDC">
        <w:rPr>
          <w:rFonts w:ascii="Times New Roman" w:eastAsia="Times New Roman" w:hAnsi="Times New Roman" w:cs="Times New Roman"/>
          <w:sz w:val="22"/>
          <w:szCs w:val="22"/>
        </w:rPr>
        <w:t xml:space="preserve"> деятельности</w:t>
      </w:r>
      <w:r w:rsidRPr="009A3583">
        <w:rPr>
          <w:rFonts w:ascii="Times New Roman" w:eastAsia="Times New Roman" w:hAnsi="Times New Roman" w:cs="Times New Roman"/>
          <w:sz w:val="22"/>
          <w:szCs w:val="22"/>
        </w:rPr>
        <w:t xml:space="preserve">, в </w:t>
      </w:r>
      <w:r w:rsidRPr="009A3583">
        <w:rPr>
          <w:rFonts w:ascii="Times New Roman" w:eastAsia="Times New Roman" w:hAnsi="Times New Roman" w:cs="Times New Roman"/>
          <w:sz w:val="22"/>
          <w:szCs w:val="22"/>
        </w:rPr>
        <w:t>редакции</w:t>
      </w:r>
      <w:r w:rsidRPr="009A3583">
        <w:rPr>
          <w:rFonts w:ascii="Times New Roman" w:eastAsia="Times New Roman" w:hAnsi="Times New Roman" w:cs="Times New Roman"/>
          <w:sz w:val="22"/>
          <w:szCs w:val="22"/>
        </w:rPr>
        <w:t xml:space="preserve"> действовавшей на момент заключения договора займа, определено, что </w:t>
      </w:r>
      <w:r w:rsidRPr="009A3583">
        <w:rPr>
          <w:rFonts w:ascii="Times New Roman" w:eastAsia="Times New Roman" w:hAnsi="Times New Roman" w:cs="Times New Roman"/>
          <w:sz w:val="22"/>
          <w:szCs w:val="22"/>
        </w:rPr>
        <w:t>микрофинансовая</w:t>
      </w:r>
      <w:r w:rsidRPr="009A3583">
        <w:rPr>
          <w:rFonts w:ascii="Times New Roman" w:eastAsia="Times New Roman" w:hAnsi="Times New Roman" w:cs="Times New Roman"/>
          <w:sz w:val="22"/>
          <w:szCs w:val="22"/>
        </w:rPr>
        <w:t xml:space="preserve"> организация не вправе </w:t>
      </w:r>
      <w:r w:rsidRPr="009A3583">
        <w:rPr>
          <w:rFonts w:ascii="Times New Roman" w:eastAsia="Times New Roman" w:hAnsi="Times New Roman" w:cs="Times New Roman"/>
          <w:sz w:val="22"/>
          <w:szCs w:val="22"/>
        </w:rPr>
        <w:t>начислять заемщику – физическому лицу проценты и иные платежи по договору потребительского займа, срок возврата потребительского займа по которому не превышает одного года, за исключением неустойки (штрафа, пени) и платежей за услуги, оказываемые заемщику за отдельную плату, в случае</w:t>
      </w:r>
      <w:r w:rsidRPr="009A3583">
        <w:rPr>
          <w:rFonts w:ascii="Times New Roman" w:eastAsia="Times New Roman" w:hAnsi="Times New Roman" w:cs="Times New Roman"/>
          <w:sz w:val="22"/>
          <w:szCs w:val="22"/>
        </w:rPr>
        <w:t>,</w:t>
      </w:r>
      <w:r w:rsidRPr="009A3583">
        <w:rPr>
          <w:rFonts w:ascii="Times New Roman" w:eastAsia="Times New Roman" w:hAnsi="Times New Roman" w:cs="Times New Roman"/>
          <w:sz w:val="22"/>
          <w:szCs w:val="22"/>
        </w:rPr>
        <w:t xml:space="preserve"> если сумма начисленных по договору процентов и иных платежей достигнет трехкратного размера суммы займа.</w:t>
      </w:r>
    </w:p>
    <w:p w:rsidR="008324E1" w:rsidRPr="009A3583" w:rsidP="008324E1">
      <w:pPr>
        <w:autoSpaceDE w:val="0"/>
        <w:autoSpaceDN w:val="0"/>
        <w:adjustRightInd w:val="0"/>
        <w:ind w:firstLine="708"/>
        <w:jc w:val="both"/>
        <w:rPr>
          <w:sz w:val="22"/>
          <w:szCs w:val="22"/>
        </w:rPr>
      </w:pPr>
      <w:r w:rsidRPr="009A3583">
        <w:rPr>
          <w:sz w:val="22"/>
          <w:szCs w:val="22"/>
        </w:rPr>
        <w:t xml:space="preserve">Согласно ч. 1 ст. 12.1 Закона о </w:t>
      </w:r>
      <w:r w:rsidRPr="009A3583">
        <w:rPr>
          <w:sz w:val="22"/>
          <w:szCs w:val="22"/>
        </w:rPr>
        <w:t>микрофинансовой</w:t>
      </w:r>
      <w:r w:rsidRPr="009A3583">
        <w:rPr>
          <w:sz w:val="22"/>
          <w:szCs w:val="22"/>
        </w:rPr>
        <w:t xml:space="preserve"> деятельности, в </w:t>
      </w:r>
      <w:r w:rsidRPr="009A3583">
        <w:rPr>
          <w:sz w:val="22"/>
          <w:szCs w:val="22"/>
        </w:rPr>
        <w:t>редакции</w:t>
      </w:r>
      <w:r w:rsidRPr="009A3583">
        <w:rPr>
          <w:sz w:val="22"/>
          <w:szCs w:val="22"/>
        </w:rPr>
        <w:t xml:space="preserve"> действовавшей на момент заключения договора займа, после возникновения просрочки исполнения обязательства заемщика - физического лица по возврату суммы займа и (или) уплате причитающихся процентов </w:t>
      </w:r>
      <w:r w:rsidRPr="009A3583">
        <w:rPr>
          <w:sz w:val="22"/>
          <w:szCs w:val="22"/>
        </w:rPr>
        <w:t>микрофинансовая</w:t>
      </w:r>
      <w:r w:rsidRPr="009A3583">
        <w:rPr>
          <w:sz w:val="22"/>
          <w:szCs w:val="22"/>
        </w:rPr>
        <w:t xml:space="preserve"> организация по договору потребительского займа, срок возврата потребительского займа по которому не превышает одного года, вправе продолжать начислять заемщику - физическому лицу проценты только на не погашенную им часть суммы основного долга. Проценты на не погашенную заемщиком часть суммы основного долга продолжают начисляться до достижения общей суммы подлежащих уплате процентов размера, составляющего двукратную сумму непогашенной части займа. </w:t>
      </w:r>
      <w:r w:rsidRPr="009A3583">
        <w:rPr>
          <w:sz w:val="22"/>
          <w:szCs w:val="22"/>
        </w:rPr>
        <w:t>Микрофинансовая</w:t>
      </w:r>
      <w:r w:rsidRPr="009A3583">
        <w:rPr>
          <w:sz w:val="22"/>
          <w:szCs w:val="22"/>
        </w:rPr>
        <w:t xml:space="preserve"> организация не вправе осуществлять начисление процентов за период времени с момента достижения общей суммы подлежащих уплате процентов размера, составляющего двукратную сумму непогашенной части займа, до момента частичного погашения заемщиком суммы займа и (или) уплаты причитающихся процентов.</w:t>
      </w:r>
    </w:p>
    <w:p w:rsidR="008F6F7D" w:rsidRPr="009A3583" w:rsidP="008F6F7D">
      <w:pPr>
        <w:ind w:firstLine="709"/>
        <w:jc w:val="both"/>
        <w:rPr>
          <w:sz w:val="22"/>
          <w:szCs w:val="22"/>
        </w:rPr>
      </w:pPr>
      <w:r w:rsidRPr="009A3583">
        <w:rPr>
          <w:sz w:val="22"/>
          <w:szCs w:val="22"/>
        </w:rPr>
        <w:t xml:space="preserve">Как установлено судом и следует из расчета, задолженность по договору займа </w:t>
      </w:r>
      <w:r w:rsidRPr="009A3583" w:rsidR="005D7D24">
        <w:rPr>
          <w:sz w:val="22"/>
          <w:szCs w:val="22"/>
        </w:rPr>
        <w:t xml:space="preserve">за период с </w:t>
      </w:r>
      <w:r w:rsidRPr="009A3583" w:rsidR="00EF08CC">
        <w:rPr>
          <w:sz w:val="22"/>
          <w:szCs w:val="22"/>
        </w:rPr>
        <w:t>30.12.</w:t>
      </w:r>
      <w:r w:rsidRPr="009A3583" w:rsidR="00E8764E">
        <w:rPr>
          <w:sz w:val="22"/>
          <w:szCs w:val="22"/>
        </w:rPr>
        <w:t>201</w:t>
      </w:r>
      <w:r w:rsidRPr="009A3583" w:rsidR="00C33EB2">
        <w:rPr>
          <w:sz w:val="22"/>
          <w:szCs w:val="22"/>
        </w:rPr>
        <w:t>8</w:t>
      </w:r>
      <w:r w:rsidRPr="009A3583" w:rsidR="00E8764E">
        <w:rPr>
          <w:sz w:val="22"/>
          <w:szCs w:val="22"/>
        </w:rPr>
        <w:t xml:space="preserve"> по</w:t>
      </w:r>
      <w:r w:rsidRPr="009A3583" w:rsidR="00C33EB2">
        <w:rPr>
          <w:sz w:val="22"/>
          <w:szCs w:val="22"/>
        </w:rPr>
        <w:t xml:space="preserve"> </w:t>
      </w:r>
      <w:r w:rsidRPr="009A3583" w:rsidR="00F6019C">
        <w:rPr>
          <w:sz w:val="22"/>
          <w:szCs w:val="22"/>
        </w:rPr>
        <w:t>0</w:t>
      </w:r>
      <w:r w:rsidRPr="009A3583" w:rsidR="00EF08CC">
        <w:rPr>
          <w:sz w:val="22"/>
          <w:szCs w:val="22"/>
        </w:rPr>
        <w:t>4</w:t>
      </w:r>
      <w:r w:rsidRPr="009A3583" w:rsidR="00E86C3A">
        <w:rPr>
          <w:sz w:val="22"/>
          <w:szCs w:val="22"/>
        </w:rPr>
        <w:t>.</w:t>
      </w:r>
      <w:r w:rsidRPr="009A3583" w:rsidR="00EF08CC">
        <w:rPr>
          <w:sz w:val="22"/>
          <w:szCs w:val="22"/>
        </w:rPr>
        <w:t>0</w:t>
      </w:r>
      <w:r w:rsidRPr="009A3583" w:rsidR="003D4079">
        <w:rPr>
          <w:sz w:val="22"/>
          <w:szCs w:val="22"/>
        </w:rPr>
        <w:t>2</w:t>
      </w:r>
      <w:r w:rsidRPr="009A3583" w:rsidR="00E86C3A">
        <w:rPr>
          <w:sz w:val="22"/>
          <w:szCs w:val="22"/>
        </w:rPr>
        <w:t>.20</w:t>
      </w:r>
      <w:r w:rsidRPr="009A3583" w:rsidR="00EF08CC">
        <w:rPr>
          <w:sz w:val="22"/>
          <w:szCs w:val="22"/>
        </w:rPr>
        <w:t>20</w:t>
      </w:r>
      <w:r w:rsidRPr="009A3583" w:rsidR="005D7D24">
        <w:rPr>
          <w:sz w:val="22"/>
          <w:szCs w:val="22"/>
        </w:rPr>
        <w:t xml:space="preserve"> </w:t>
      </w:r>
      <w:r w:rsidRPr="009A3583">
        <w:rPr>
          <w:sz w:val="22"/>
          <w:szCs w:val="22"/>
        </w:rPr>
        <w:t xml:space="preserve">составила </w:t>
      </w:r>
      <w:r w:rsidRPr="009A3583" w:rsidR="00EF08CC">
        <w:rPr>
          <w:sz w:val="22"/>
          <w:szCs w:val="22"/>
        </w:rPr>
        <w:t xml:space="preserve">24015 </w:t>
      </w:r>
      <w:r w:rsidRPr="009A3583" w:rsidR="004B62FD">
        <w:rPr>
          <w:sz w:val="22"/>
          <w:szCs w:val="22"/>
        </w:rPr>
        <w:t>руб.</w:t>
      </w:r>
      <w:r w:rsidRPr="009A3583">
        <w:rPr>
          <w:sz w:val="22"/>
          <w:szCs w:val="22"/>
        </w:rPr>
        <w:t xml:space="preserve">, из них: </w:t>
      </w:r>
      <w:r w:rsidRPr="009A3583" w:rsidR="00EF08CC">
        <w:rPr>
          <w:sz w:val="22"/>
          <w:szCs w:val="22"/>
        </w:rPr>
        <w:t>21</w:t>
      </w:r>
      <w:r w:rsidRPr="009A3583" w:rsidR="00E8764E">
        <w:rPr>
          <w:sz w:val="22"/>
          <w:szCs w:val="22"/>
        </w:rPr>
        <w:t>0</w:t>
      </w:r>
      <w:r w:rsidRPr="009A3583" w:rsidR="00F6019C">
        <w:rPr>
          <w:sz w:val="22"/>
          <w:szCs w:val="22"/>
        </w:rPr>
        <w:t>00</w:t>
      </w:r>
      <w:r w:rsidRPr="009A3583">
        <w:rPr>
          <w:sz w:val="22"/>
          <w:szCs w:val="22"/>
        </w:rPr>
        <w:t xml:space="preserve"> руб. –</w:t>
      </w:r>
      <w:r w:rsidRPr="009A3583" w:rsidR="005D7D24">
        <w:rPr>
          <w:sz w:val="22"/>
          <w:szCs w:val="22"/>
        </w:rPr>
        <w:t xml:space="preserve"> </w:t>
      </w:r>
      <w:r w:rsidRPr="009A3583">
        <w:rPr>
          <w:sz w:val="22"/>
          <w:szCs w:val="22"/>
        </w:rPr>
        <w:t>проценты</w:t>
      </w:r>
      <w:r w:rsidRPr="009A3583" w:rsidR="005D7D24">
        <w:rPr>
          <w:sz w:val="22"/>
          <w:szCs w:val="22"/>
        </w:rPr>
        <w:t xml:space="preserve">; </w:t>
      </w:r>
      <w:r w:rsidRPr="009A3583" w:rsidR="00EF08CC">
        <w:rPr>
          <w:sz w:val="22"/>
          <w:szCs w:val="22"/>
        </w:rPr>
        <w:t>3015</w:t>
      </w:r>
      <w:r w:rsidRPr="009A3583" w:rsidR="005D7D24">
        <w:rPr>
          <w:sz w:val="22"/>
          <w:szCs w:val="22"/>
        </w:rPr>
        <w:t xml:space="preserve"> руб. – неустойка</w:t>
      </w:r>
      <w:r w:rsidRPr="009A3583">
        <w:rPr>
          <w:sz w:val="22"/>
          <w:szCs w:val="22"/>
        </w:rPr>
        <w:t>.</w:t>
      </w:r>
    </w:p>
    <w:p w:rsidR="004E7BDC" w:rsidRPr="009A3583" w:rsidP="00F728DA">
      <w:pPr>
        <w:autoSpaceDE w:val="0"/>
        <w:autoSpaceDN w:val="0"/>
        <w:adjustRightInd w:val="0"/>
        <w:ind w:firstLine="708"/>
        <w:jc w:val="both"/>
        <w:rPr>
          <w:sz w:val="22"/>
          <w:szCs w:val="22"/>
        </w:rPr>
      </w:pPr>
      <w:r w:rsidRPr="009A3583">
        <w:rPr>
          <w:sz w:val="22"/>
          <w:szCs w:val="22"/>
        </w:rPr>
        <w:t>Данный расчет соответствует обстоятельствам дела</w:t>
      </w:r>
      <w:r w:rsidRPr="009A3583" w:rsidR="00F728DA">
        <w:rPr>
          <w:sz w:val="22"/>
          <w:szCs w:val="22"/>
        </w:rPr>
        <w:t xml:space="preserve">, положениям п. 9 ч. 1 ст. 12 </w:t>
      </w:r>
      <w:r w:rsidRPr="009A3583" w:rsidR="008324E1">
        <w:rPr>
          <w:sz w:val="22"/>
          <w:szCs w:val="22"/>
        </w:rPr>
        <w:t xml:space="preserve">и ст. 12.1 </w:t>
      </w:r>
      <w:r w:rsidRPr="009A3583">
        <w:rPr>
          <w:sz w:val="22"/>
          <w:szCs w:val="22"/>
        </w:rPr>
        <w:t xml:space="preserve">Закона о </w:t>
      </w:r>
      <w:r w:rsidRPr="009A3583">
        <w:rPr>
          <w:sz w:val="22"/>
          <w:szCs w:val="22"/>
        </w:rPr>
        <w:t>микрофинансовой</w:t>
      </w:r>
      <w:r w:rsidRPr="009A3583">
        <w:rPr>
          <w:sz w:val="22"/>
          <w:szCs w:val="22"/>
        </w:rPr>
        <w:t xml:space="preserve"> деятельности</w:t>
      </w:r>
      <w:r w:rsidRPr="009A3583" w:rsidR="00F728DA">
        <w:rPr>
          <w:rFonts w:eastAsiaTheme="minorHAnsi"/>
          <w:sz w:val="22"/>
          <w:szCs w:val="22"/>
          <w:lang w:eastAsia="en-US"/>
        </w:rPr>
        <w:t>,</w:t>
      </w:r>
      <w:r w:rsidRPr="009A3583" w:rsidR="00106833">
        <w:rPr>
          <w:sz w:val="22"/>
          <w:szCs w:val="22"/>
        </w:rPr>
        <w:t xml:space="preserve"> и сомнений у суда не вызывает</w:t>
      </w:r>
      <w:r w:rsidRPr="009A3583">
        <w:rPr>
          <w:sz w:val="22"/>
          <w:szCs w:val="22"/>
        </w:rPr>
        <w:t>.</w:t>
      </w:r>
    </w:p>
    <w:p w:rsidR="004E7BDC" w:rsidRPr="009A3583" w:rsidP="00F728DA">
      <w:pPr>
        <w:autoSpaceDE w:val="0"/>
        <w:autoSpaceDN w:val="0"/>
        <w:adjustRightInd w:val="0"/>
        <w:ind w:firstLine="708"/>
        <w:jc w:val="both"/>
        <w:rPr>
          <w:sz w:val="22"/>
          <w:szCs w:val="22"/>
        </w:rPr>
      </w:pPr>
      <w:r w:rsidRPr="009A3583">
        <w:rPr>
          <w:sz w:val="22"/>
          <w:szCs w:val="22"/>
        </w:rPr>
        <w:t xml:space="preserve">Согласно ч. 7 ст. 22 Федерального закона от 03.07.2016 № 230-ФЗ положения статей 12 и 12.1 Закона о </w:t>
      </w:r>
      <w:r w:rsidRPr="009A3583">
        <w:rPr>
          <w:sz w:val="22"/>
          <w:szCs w:val="22"/>
        </w:rPr>
        <w:t>микрофинансовой</w:t>
      </w:r>
      <w:r w:rsidRPr="009A3583">
        <w:rPr>
          <w:sz w:val="22"/>
          <w:szCs w:val="22"/>
        </w:rPr>
        <w:t xml:space="preserve"> деятельности применяются к договорам потребительского займа, заключенным с 01.01.2017.</w:t>
      </w:r>
    </w:p>
    <w:p w:rsidR="008F6F7D" w:rsidRPr="009A3583" w:rsidP="008F6F7D">
      <w:pPr>
        <w:pStyle w:val="BodyTextIndent"/>
        <w:spacing w:after="0"/>
        <w:ind w:left="0" w:firstLine="709"/>
        <w:jc w:val="both"/>
        <w:rPr>
          <w:sz w:val="22"/>
          <w:szCs w:val="22"/>
        </w:rPr>
      </w:pPr>
      <w:r w:rsidRPr="009A3583">
        <w:rPr>
          <w:sz w:val="22"/>
          <w:szCs w:val="22"/>
        </w:rPr>
        <w:t>При таких обстоятельствах требовани</w:t>
      </w:r>
      <w:r w:rsidRPr="009A3583" w:rsidR="009B34AD">
        <w:rPr>
          <w:sz w:val="22"/>
          <w:szCs w:val="22"/>
        </w:rPr>
        <w:t>е</w:t>
      </w:r>
      <w:r w:rsidRPr="009A3583">
        <w:rPr>
          <w:sz w:val="22"/>
          <w:szCs w:val="22"/>
        </w:rPr>
        <w:t xml:space="preserve"> о взыскании с ответчика задолженности по договору </w:t>
      </w:r>
      <w:r w:rsidRPr="009A3583" w:rsidR="005D7D24">
        <w:rPr>
          <w:sz w:val="22"/>
          <w:szCs w:val="22"/>
        </w:rPr>
        <w:t xml:space="preserve">займа </w:t>
      </w:r>
      <w:r w:rsidRPr="009A3583">
        <w:rPr>
          <w:sz w:val="22"/>
          <w:szCs w:val="22"/>
        </w:rPr>
        <w:t>явля</w:t>
      </w:r>
      <w:r w:rsidRPr="009A3583" w:rsidR="009B34AD">
        <w:rPr>
          <w:sz w:val="22"/>
          <w:szCs w:val="22"/>
        </w:rPr>
        <w:t>е</w:t>
      </w:r>
      <w:r w:rsidRPr="009A3583">
        <w:rPr>
          <w:sz w:val="22"/>
          <w:szCs w:val="22"/>
        </w:rPr>
        <w:t>тся обоснованным.</w:t>
      </w:r>
    </w:p>
    <w:p w:rsidR="00882BEC" w:rsidRPr="009A3583" w:rsidP="00882BEC">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В соответствии со ст. 100 ГПК РФ стороне, в пользу которой состоялось решение, суд присуждает с другой стороны расходы по оплате услуг представителя. </w:t>
      </w:r>
    </w:p>
    <w:p w:rsidR="00882BEC" w:rsidRPr="009A3583" w:rsidP="00882BEC">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Учитывая объем оказанных услуг, характер спора, степень его сложности, объем удовлетворенных требований, количество судебных заседаний и подготовку к делу, </w:t>
      </w:r>
      <w:r w:rsidRPr="009A3583" w:rsidR="003A5B37">
        <w:rPr>
          <w:rFonts w:ascii="Times New Roman" w:eastAsia="Times New Roman" w:hAnsi="Times New Roman" w:cs="Times New Roman"/>
          <w:sz w:val="22"/>
          <w:szCs w:val="22"/>
        </w:rPr>
        <w:t xml:space="preserve">представленные суду доказательства несения истцом расходов на оплату услуг представителя по составлению заявления на вынесение судебного приказа и исковое заявление, </w:t>
      </w:r>
      <w:r w:rsidRPr="009A3583">
        <w:rPr>
          <w:rFonts w:ascii="Times New Roman" w:eastAsia="Times New Roman" w:hAnsi="Times New Roman" w:cs="Times New Roman"/>
          <w:sz w:val="22"/>
          <w:szCs w:val="22"/>
        </w:rPr>
        <w:t xml:space="preserve">суд считает необходимым взыскать в пользу истца расходы по оплате услуг представителя в размере </w:t>
      </w:r>
      <w:r w:rsidRPr="009A3583" w:rsidR="00EF08CC">
        <w:rPr>
          <w:rFonts w:ascii="Times New Roman" w:eastAsia="Times New Roman" w:hAnsi="Times New Roman" w:cs="Times New Roman"/>
          <w:sz w:val="22"/>
          <w:szCs w:val="22"/>
        </w:rPr>
        <w:t>3</w:t>
      </w:r>
      <w:r w:rsidRPr="009A3583" w:rsidR="004B62FD">
        <w:rPr>
          <w:rFonts w:ascii="Times New Roman" w:eastAsia="Times New Roman" w:hAnsi="Times New Roman" w:cs="Times New Roman"/>
          <w:sz w:val="22"/>
          <w:szCs w:val="22"/>
        </w:rPr>
        <w:t>000 руб.</w:t>
      </w:r>
      <w:r w:rsidRPr="009A3583" w:rsidR="003A5B37">
        <w:rPr>
          <w:rFonts w:ascii="Times New Roman" w:eastAsia="Times New Roman" w:hAnsi="Times New Roman" w:cs="Times New Roman"/>
          <w:sz w:val="22"/>
          <w:szCs w:val="22"/>
        </w:rPr>
        <w:t xml:space="preserve"> Указанный размер </w:t>
      </w:r>
      <w:r w:rsidRPr="009A3583" w:rsidR="001308F7">
        <w:rPr>
          <w:rFonts w:ascii="Times New Roman" w:eastAsia="Times New Roman" w:hAnsi="Times New Roman" w:cs="Times New Roman"/>
          <w:sz w:val="22"/>
          <w:szCs w:val="22"/>
        </w:rPr>
        <w:t>расходов отвечает требованиям</w:t>
      </w:r>
      <w:r w:rsidRPr="009A3583" w:rsidR="001308F7">
        <w:rPr>
          <w:rFonts w:ascii="Times New Roman" w:eastAsia="Times New Roman" w:hAnsi="Times New Roman" w:cs="Times New Roman"/>
          <w:sz w:val="22"/>
          <w:szCs w:val="22"/>
        </w:rPr>
        <w:t xml:space="preserve"> разумности и справедливости, обеспечивает баланс прав лиц, участвующих в деле.</w:t>
      </w:r>
    </w:p>
    <w:p w:rsidR="00882BEC" w:rsidRPr="009A3583" w:rsidP="00882BEC">
      <w:pPr>
        <w:pStyle w:val="ConsPlusNormal"/>
        <w:ind w:firstLine="709"/>
        <w:jc w:val="both"/>
        <w:rPr>
          <w:rFonts w:ascii="Times New Roman" w:eastAsia="Times New Roman" w:hAnsi="Times New Roman" w:cs="Times New Roman"/>
          <w:sz w:val="22"/>
          <w:szCs w:val="22"/>
        </w:rPr>
      </w:pPr>
      <w:r w:rsidRPr="009A3583">
        <w:rPr>
          <w:rFonts w:ascii="Times New Roman" w:eastAsia="Times New Roman" w:hAnsi="Times New Roman" w:cs="Times New Roman"/>
          <w:sz w:val="22"/>
          <w:szCs w:val="22"/>
        </w:rPr>
        <w:t xml:space="preserve">В силу ст. 98 ГПК РФ с ответчика в пользу истца подлежат взысканию расходы на уплату государственной пошлины в размере </w:t>
      </w:r>
      <w:r w:rsidRPr="009A3583" w:rsidR="00EF08CC">
        <w:rPr>
          <w:rFonts w:ascii="Times New Roman" w:eastAsia="Times New Roman" w:hAnsi="Times New Roman" w:cs="Times New Roman"/>
          <w:sz w:val="22"/>
          <w:szCs w:val="22"/>
        </w:rPr>
        <w:t xml:space="preserve">920,45 </w:t>
      </w:r>
      <w:r w:rsidRPr="009A3583">
        <w:rPr>
          <w:rFonts w:ascii="Times New Roman" w:eastAsia="Times New Roman" w:hAnsi="Times New Roman" w:cs="Times New Roman"/>
          <w:sz w:val="22"/>
          <w:szCs w:val="22"/>
        </w:rPr>
        <w:t>руб.</w:t>
      </w:r>
    </w:p>
    <w:p w:rsidR="00414F57" w:rsidRPr="009A3583" w:rsidP="00414F57">
      <w:pPr>
        <w:pStyle w:val="BodyText"/>
        <w:ind w:firstLine="708"/>
        <w:jc w:val="both"/>
        <w:rPr>
          <w:sz w:val="22"/>
          <w:szCs w:val="22"/>
        </w:rPr>
      </w:pPr>
      <w:r w:rsidRPr="009A3583">
        <w:rPr>
          <w:sz w:val="22"/>
          <w:szCs w:val="22"/>
        </w:rPr>
        <w:t xml:space="preserve">С учётом </w:t>
      </w:r>
      <w:r w:rsidRPr="009A3583">
        <w:rPr>
          <w:sz w:val="22"/>
          <w:szCs w:val="22"/>
        </w:rPr>
        <w:t>изложенного</w:t>
      </w:r>
      <w:r w:rsidRPr="009A3583">
        <w:rPr>
          <w:sz w:val="22"/>
          <w:szCs w:val="22"/>
        </w:rPr>
        <w:t xml:space="preserve">, </w:t>
      </w:r>
      <w:r w:rsidRPr="009A3583" w:rsidR="008D6E84">
        <w:rPr>
          <w:sz w:val="22"/>
          <w:szCs w:val="22"/>
        </w:rPr>
        <w:t>руководствуясь ст</w:t>
      </w:r>
      <w:r w:rsidRPr="009A3583" w:rsidR="00D43BF4">
        <w:rPr>
          <w:sz w:val="22"/>
          <w:szCs w:val="22"/>
        </w:rPr>
        <w:t>.</w:t>
      </w:r>
      <w:r w:rsidRPr="009A3583" w:rsidR="008D6E84">
        <w:rPr>
          <w:sz w:val="22"/>
          <w:szCs w:val="22"/>
        </w:rPr>
        <w:t xml:space="preserve"> 194-199 </w:t>
      </w:r>
      <w:r w:rsidRPr="009A3583" w:rsidR="00D43BF4">
        <w:rPr>
          <w:sz w:val="22"/>
          <w:szCs w:val="22"/>
        </w:rPr>
        <w:t>ГПК</w:t>
      </w:r>
      <w:r w:rsidRPr="009A3583" w:rsidR="008D6E84">
        <w:rPr>
          <w:sz w:val="22"/>
          <w:szCs w:val="22"/>
        </w:rPr>
        <w:t xml:space="preserve"> РФ,</w:t>
      </w:r>
      <w:r w:rsidRPr="009A3583" w:rsidR="009B66DB">
        <w:rPr>
          <w:sz w:val="22"/>
          <w:szCs w:val="22"/>
        </w:rPr>
        <w:t xml:space="preserve"> </w:t>
      </w:r>
      <w:r w:rsidRPr="009A3583">
        <w:rPr>
          <w:sz w:val="22"/>
          <w:szCs w:val="22"/>
        </w:rPr>
        <w:t>суд</w:t>
      </w:r>
    </w:p>
    <w:p w:rsidR="00EF08CC" w:rsidRPr="009A3583" w:rsidP="00EF08CC">
      <w:pPr>
        <w:pStyle w:val="BodyText"/>
        <w:rPr>
          <w:b/>
          <w:sz w:val="22"/>
          <w:szCs w:val="22"/>
        </w:rPr>
      </w:pPr>
      <w:r w:rsidRPr="009A3583">
        <w:rPr>
          <w:b/>
          <w:sz w:val="22"/>
          <w:szCs w:val="22"/>
        </w:rPr>
        <w:t>р</w:t>
      </w:r>
      <w:r w:rsidRPr="009A3583">
        <w:rPr>
          <w:b/>
          <w:sz w:val="22"/>
          <w:szCs w:val="22"/>
        </w:rPr>
        <w:t xml:space="preserve"> е ш и л:</w:t>
      </w:r>
    </w:p>
    <w:p w:rsidR="009F71E2" w:rsidRPr="009A3583" w:rsidP="009F71E2">
      <w:pPr>
        <w:pStyle w:val="ConsPlusNormal"/>
        <w:ind w:firstLine="540"/>
        <w:jc w:val="both"/>
        <w:rPr>
          <w:rFonts w:ascii="Times New Roman" w:hAnsi="Times New Roman" w:cs="Times New Roman"/>
          <w:sz w:val="22"/>
          <w:szCs w:val="22"/>
        </w:rPr>
      </w:pPr>
      <w:r w:rsidRPr="009A3583">
        <w:rPr>
          <w:rFonts w:ascii="Times New Roman" w:hAnsi="Times New Roman" w:cs="Times New Roman"/>
          <w:sz w:val="22"/>
          <w:szCs w:val="22"/>
        </w:rPr>
        <w:t xml:space="preserve">исковое заявление общества с ограниченной ответственностью </w:t>
      </w:r>
      <w:r w:rsidRPr="009A3583">
        <w:rPr>
          <w:rFonts w:ascii="Times New Roman" w:hAnsi="Times New Roman" w:cs="Times New Roman"/>
          <w:sz w:val="22"/>
          <w:szCs w:val="22"/>
        </w:rPr>
        <w:t>микрокредитная</w:t>
      </w:r>
      <w:r w:rsidRPr="009A3583">
        <w:rPr>
          <w:rFonts w:ascii="Times New Roman" w:hAnsi="Times New Roman" w:cs="Times New Roman"/>
          <w:sz w:val="22"/>
          <w:szCs w:val="22"/>
        </w:rPr>
        <w:t xml:space="preserve"> компания «Центр Денежной </w:t>
      </w:r>
      <w:r w:rsidRPr="009A3583">
        <w:rPr>
          <w:rFonts w:ascii="Times New Roman" w:hAnsi="Times New Roman" w:cs="Times New Roman"/>
          <w:sz w:val="22"/>
          <w:szCs w:val="22"/>
        </w:rPr>
        <w:t>Помощи-ДОН</w:t>
      </w:r>
      <w:r w:rsidRPr="009A3583">
        <w:rPr>
          <w:rFonts w:ascii="Times New Roman" w:hAnsi="Times New Roman" w:cs="Times New Roman"/>
          <w:sz w:val="22"/>
          <w:szCs w:val="22"/>
        </w:rPr>
        <w:t>» удовлетворить.</w:t>
      </w:r>
    </w:p>
    <w:p w:rsidR="009F71E2" w:rsidRPr="009A3583" w:rsidP="009F71E2">
      <w:pPr>
        <w:ind w:firstLine="540"/>
        <w:jc w:val="both"/>
        <w:rPr>
          <w:sz w:val="22"/>
          <w:szCs w:val="22"/>
        </w:rPr>
      </w:pPr>
      <w:r w:rsidRPr="009A3583">
        <w:rPr>
          <w:sz w:val="22"/>
          <w:szCs w:val="22"/>
        </w:rPr>
        <w:t xml:space="preserve">Взыскать с Арутюняна Артура Валерьевича, родившегося </w:t>
      </w:r>
      <w:r w:rsidRPr="009A3583" w:rsidR="009A3583">
        <w:rPr>
          <w:bCs/>
          <w:iCs/>
          <w:sz w:val="22"/>
          <w:szCs w:val="22"/>
        </w:rPr>
        <w:t xml:space="preserve">&lt;персональные данные&gt; </w:t>
      </w:r>
      <w:r w:rsidRPr="009A3583" w:rsidR="009A3583">
        <w:rPr>
          <w:bCs/>
          <w:iCs/>
          <w:sz w:val="22"/>
          <w:szCs w:val="22"/>
        </w:rPr>
        <w:t xml:space="preserve"> </w:t>
      </w:r>
      <w:r w:rsidRPr="009A3583">
        <w:rPr>
          <w:sz w:val="22"/>
          <w:szCs w:val="22"/>
        </w:rPr>
        <w:t xml:space="preserve">в пользу общества с ограниченной ответственностью </w:t>
      </w:r>
      <w:r w:rsidRPr="009A3583">
        <w:rPr>
          <w:sz w:val="22"/>
          <w:szCs w:val="22"/>
        </w:rPr>
        <w:t>микрокредитная</w:t>
      </w:r>
      <w:r w:rsidRPr="009A3583">
        <w:rPr>
          <w:sz w:val="22"/>
          <w:szCs w:val="22"/>
        </w:rPr>
        <w:t xml:space="preserve"> компания «Центр Денежной </w:t>
      </w:r>
      <w:r w:rsidRPr="009A3583">
        <w:rPr>
          <w:sz w:val="22"/>
          <w:szCs w:val="22"/>
        </w:rPr>
        <w:t>Помощи-ДОН</w:t>
      </w:r>
      <w:r w:rsidRPr="009A3583">
        <w:rPr>
          <w:sz w:val="22"/>
          <w:szCs w:val="22"/>
        </w:rPr>
        <w:t xml:space="preserve">» по следующим платежным реквизитам: </w:t>
      </w:r>
      <w:r w:rsidRPr="009A3583">
        <w:rPr>
          <w:sz w:val="22"/>
          <w:szCs w:val="22"/>
        </w:rPr>
        <w:t xml:space="preserve">ОГРН </w:t>
      </w:r>
      <w:r w:rsidRPr="009A3583" w:rsidR="009A3583">
        <w:rPr>
          <w:bCs/>
          <w:iCs/>
          <w:sz w:val="22"/>
          <w:szCs w:val="22"/>
        </w:rPr>
        <w:t>&lt; номер &gt;</w:t>
      </w:r>
      <w:r w:rsidRPr="009A3583">
        <w:rPr>
          <w:sz w:val="22"/>
          <w:szCs w:val="22"/>
        </w:rPr>
        <w:t xml:space="preserve">, ИНН </w:t>
      </w:r>
      <w:r w:rsidRPr="009A3583" w:rsidR="009A3583">
        <w:rPr>
          <w:bCs/>
          <w:iCs/>
          <w:sz w:val="22"/>
          <w:szCs w:val="22"/>
        </w:rPr>
        <w:t>&lt; номер &gt;</w:t>
      </w:r>
      <w:r w:rsidRPr="009A3583">
        <w:rPr>
          <w:sz w:val="22"/>
          <w:szCs w:val="22"/>
        </w:rPr>
        <w:t xml:space="preserve">, КПП </w:t>
      </w:r>
      <w:r w:rsidRPr="009A3583" w:rsidR="009A3583">
        <w:rPr>
          <w:bCs/>
          <w:iCs/>
          <w:sz w:val="22"/>
          <w:szCs w:val="22"/>
        </w:rPr>
        <w:t>&lt; номер &gt;</w:t>
      </w:r>
      <w:r w:rsidRPr="009A3583">
        <w:rPr>
          <w:sz w:val="22"/>
          <w:szCs w:val="22"/>
        </w:rPr>
        <w:t xml:space="preserve">, расчетный счет </w:t>
      </w:r>
      <w:r w:rsidRPr="009A3583" w:rsidR="009A3583">
        <w:rPr>
          <w:bCs/>
          <w:iCs/>
          <w:sz w:val="22"/>
          <w:szCs w:val="22"/>
        </w:rPr>
        <w:t>&lt;данные изъяты&gt;</w:t>
      </w:r>
      <w:r w:rsidRPr="009A3583">
        <w:rPr>
          <w:sz w:val="22"/>
          <w:szCs w:val="22"/>
        </w:rPr>
        <w:t xml:space="preserve">, корреспондентский счет </w:t>
      </w:r>
      <w:r w:rsidRPr="009A3583" w:rsidR="009A3583">
        <w:rPr>
          <w:bCs/>
          <w:iCs/>
          <w:sz w:val="22"/>
          <w:szCs w:val="22"/>
        </w:rPr>
        <w:t>&lt;данные изъяты&gt;</w:t>
      </w:r>
      <w:r w:rsidRPr="009A3583">
        <w:rPr>
          <w:sz w:val="22"/>
          <w:szCs w:val="22"/>
        </w:rPr>
        <w:t xml:space="preserve">, БИК </w:t>
      </w:r>
      <w:r w:rsidRPr="009A3583" w:rsidR="009A3583">
        <w:rPr>
          <w:bCs/>
          <w:iCs/>
          <w:sz w:val="22"/>
          <w:szCs w:val="22"/>
        </w:rPr>
        <w:t>&lt; номер &gt;</w:t>
      </w:r>
      <w:r w:rsidRPr="009A3583">
        <w:rPr>
          <w:sz w:val="22"/>
          <w:szCs w:val="22"/>
        </w:rPr>
        <w:t xml:space="preserve"> банк Санкт-Петербургский филиал «Банк СГБ» денежную сумму по договору займа №</w:t>
      </w:r>
      <w:r w:rsidRPr="009A3583" w:rsidR="009A3583">
        <w:rPr>
          <w:bCs/>
          <w:iCs/>
          <w:sz w:val="22"/>
          <w:szCs w:val="22"/>
        </w:rPr>
        <w:t xml:space="preserve"> </w:t>
      </w:r>
      <w:r w:rsidRPr="009A3583" w:rsidR="009A3583">
        <w:rPr>
          <w:bCs/>
          <w:iCs/>
          <w:sz w:val="22"/>
          <w:szCs w:val="22"/>
        </w:rPr>
        <w:t>&lt; номер &gt;</w:t>
      </w:r>
      <w:r w:rsidRPr="009A3583" w:rsidR="009A3583">
        <w:rPr>
          <w:bCs/>
          <w:iCs/>
          <w:sz w:val="22"/>
          <w:szCs w:val="22"/>
        </w:rPr>
        <w:t xml:space="preserve"> </w:t>
      </w:r>
      <w:r w:rsidRPr="009A3583">
        <w:rPr>
          <w:sz w:val="22"/>
          <w:szCs w:val="22"/>
        </w:rPr>
        <w:t>от 29.11.2018 за период с 30.12.2018 по 04.02.2020 в размере 24015 (двадцать четыре тысячи пятнадцать) руб. 00 коп., расходы на уплату государственной пошлины в размере 920 (девятьсот двадцать) руб. 45 коп., расходы на</w:t>
      </w:r>
      <w:r w:rsidRPr="009A3583">
        <w:rPr>
          <w:sz w:val="22"/>
          <w:szCs w:val="22"/>
        </w:rPr>
        <w:t xml:space="preserve"> оплату услуг по оказанию юридической помощи в сумме 3000 (три тысячи) руб. 00 коп</w:t>
      </w:r>
      <w:r w:rsidRPr="009A3583">
        <w:rPr>
          <w:sz w:val="22"/>
          <w:szCs w:val="22"/>
        </w:rPr>
        <w:t xml:space="preserve">., </w:t>
      </w:r>
      <w:r w:rsidRPr="009A3583">
        <w:rPr>
          <w:sz w:val="22"/>
          <w:szCs w:val="22"/>
        </w:rPr>
        <w:t>всего 27935 (двадцать семь тысяч девятьсот тридцать пять) руб. 45 коп.</w:t>
      </w:r>
    </w:p>
    <w:p w:rsidR="009F71E2" w:rsidRPr="009A3583" w:rsidP="009F71E2">
      <w:pPr>
        <w:ind w:firstLine="708"/>
        <w:jc w:val="both"/>
        <w:rPr>
          <w:sz w:val="22"/>
          <w:szCs w:val="22"/>
        </w:rPr>
      </w:pPr>
      <w:r w:rsidRPr="009A3583">
        <w:rPr>
          <w:sz w:val="22"/>
          <w:szCs w:val="22"/>
        </w:rPr>
        <w:t>Разъяснить сторонам, что они имеют право подать заявление о составлении мотивированного решения суда: 1)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2)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w:t>
      </w:r>
    </w:p>
    <w:p w:rsidR="009F71E2" w:rsidRPr="009A3583" w:rsidP="009F71E2">
      <w:pPr>
        <w:ind w:firstLine="708"/>
        <w:jc w:val="both"/>
        <w:rPr>
          <w:sz w:val="22"/>
          <w:szCs w:val="22"/>
        </w:rPr>
      </w:pPr>
      <w:r w:rsidRPr="009A3583">
        <w:rPr>
          <w:sz w:val="22"/>
          <w:szCs w:val="22"/>
        </w:rPr>
        <w:t xml:space="preserve">Решение может быть обжаловано в апелляционном порядке в </w:t>
      </w:r>
      <w:r w:rsidRPr="009A3583">
        <w:rPr>
          <w:sz w:val="22"/>
          <w:szCs w:val="22"/>
        </w:rPr>
        <w:t>Красноперекопский</w:t>
      </w:r>
      <w:r w:rsidRPr="009A3583">
        <w:rPr>
          <w:sz w:val="22"/>
          <w:szCs w:val="22"/>
        </w:rPr>
        <w:t xml:space="preserve"> районный суд Республики Крым в течение месяца со дня его принятия в окончательной форме через мирового судью судебного участка № 60 </w:t>
      </w:r>
      <w:r w:rsidRPr="009A3583">
        <w:rPr>
          <w:sz w:val="22"/>
          <w:szCs w:val="22"/>
        </w:rPr>
        <w:t>Красноперекопского</w:t>
      </w:r>
      <w:r w:rsidRPr="009A3583">
        <w:rPr>
          <w:sz w:val="22"/>
          <w:szCs w:val="22"/>
        </w:rPr>
        <w:t xml:space="preserve"> судебного района Республики Крым.</w:t>
      </w:r>
    </w:p>
    <w:p w:rsidR="00292833" w:rsidRPr="009A3583" w:rsidP="00292833">
      <w:pPr>
        <w:jc w:val="both"/>
        <w:rPr>
          <w:sz w:val="22"/>
          <w:szCs w:val="22"/>
        </w:rPr>
      </w:pPr>
    </w:p>
    <w:p w:rsidR="009F71E2" w:rsidRPr="009A3583" w:rsidP="00292833">
      <w:pPr>
        <w:jc w:val="both"/>
        <w:rPr>
          <w:sz w:val="22"/>
          <w:szCs w:val="22"/>
        </w:rPr>
      </w:pPr>
      <w:r w:rsidRPr="009A3583">
        <w:rPr>
          <w:sz w:val="22"/>
          <w:szCs w:val="22"/>
        </w:rPr>
        <w:t>Мотивированное решение составлено 16 мая 2022 г.</w:t>
      </w:r>
    </w:p>
    <w:p w:rsidR="00292833" w:rsidRPr="009A3583" w:rsidP="009F71E2">
      <w:pPr>
        <w:ind w:firstLine="540"/>
        <w:jc w:val="both"/>
        <w:rPr>
          <w:sz w:val="22"/>
          <w:szCs w:val="22"/>
        </w:rPr>
      </w:pPr>
    </w:p>
    <w:p w:rsidR="009F71E2" w:rsidRPr="009A3583" w:rsidP="009F71E2">
      <w:pPr>
        <w:jc w:val="both"/>
        <w:rPr>
          <w:sz w:val="22"/>
          <w:szCs w:val="22"/>
        </w:rPr>
      </w:pPr>
      <w:r w:rsidRPr="009A3583">
        <w:rPr>
          <w:sz w:val="22"/>
          <w:szCs w:val="22"/>
        </w:rPr>
        <w:t>Председательствующий</w:t>
      </w:r>
      <w:r w:rsidRPr="009A3583">
        <w:rPr>
          <w:sz w:val="22"/>
          <w:szCs w:val="22"/>
        </w:rPr>
        <w:tab/>
      </w:r>
      <w:r w:rsidRPr="009A3583">
        <w:rPr>
          <w:sz w:val="22"/>
          <w:szCs w:val="22"/>
        </w:rPr>
        <w:tab/>
      </w:r>
      <w:r w:rsidRPr="009A3583">
        <w:rPr>
          <w:sz w:val="22"/>
          <w:szCs w:val="22"/>
        </w:rPr>
        <w:tab/>
      </w:r>
      <w:r w:rsidRPr="009A3583">
        <w:rPr>
          <w:sz w:val="22"/>
          <w:szCs w:val="22"/>
        </w:rPr>
        <w:tab/>
        <w:t xml:space="preserve">(подпись)                          </w:t>
      </w:r>
      <w:r w:rsidRPr="009A3583">
        <w:rPr>
          <w:sz w:val="22"/>
          <w:szCs w:val="22"/>
        </w:rPr>
        <w:tab/>
        <w:t xml:space="preserve">Д.Б. </w:t>
      </w:r>
      <w:r w:rsidRPr="009A3583">
        <w:rPr>
          <w:sz w:val="22"/>
          <w:szCs w:val="22"/>
        </w:rPr>
        <w:t>Оконова</w:t>
      </w:r>
      <w:r w:rsidRPr="009A3583">
        <w:rPr>
          <w:sz w:val="22"/>
          <w:szCs w:val="22"/>
        </w:rPr>
        <w:t xml:space="preserve"> </w:t>
      </w:r>
    </w:p>
    <w:p w:rsidR="00477D63" w:rsidRPr="009A3583" w:rsidP="009F71E2">
      <w:pPr>
        <w:jc w:val="both"/>
        <w:rPr>
          <w:sz w:val="22"/>
          <w:szCs w:val="22"/>
        </w:rPr>
      </w:pPr>
    </w:p>
    <w:p w:rsidR="009A3583" w:rsidRPr="009A3583" w:rsidP="009A3583">
      <w:pPr>
        <w:ind w:firstLine="709"/>
        <w:jc w:val="both"/>
        <w:rPr>
          <w:sz w:val="22"/>
          <w:szCs w:val="22"/>
        </w:rPr>
      </w:pPr>
      <w:r w:rsidRPr="009A3583">
        <w:rPr>
          <w:sz w:val="22"/>
          <w:szCs w:val="22"/>
        </w:rPr>
        <w:t xml:space="preserve">ДЕПЕРСОНИФИКАЦИЮ </w:t>
      </w:r>
    </w:p>
    <w:p w:rsidR="009A3583" w:rsidRPr="009A3583" w:rsidP="009A3583">
      <w:pPr>
        <w:ind w:firstLine="709"/>
        <w:jc w:val="both"/>
        <w:rPr>
          <w:sz w:val="22"/>
          <w:szCs w:val="22"/>
        </w:rPr>
      </w:pPr>
      <w:r w:rsidRPr="009A3583">
        <w:rPr>
          <w:sz w:val="22"/>
          <w:szCs w:val="22"/>
        </w:rPr>
        <w:t>Лингвистический контроль произвела</w:t>
      </w:r>
    </w:p>
    <w:p w:rsidR="009A3583" w:rsidRPr="009A3583" w:rsidP="009A3583">
      <w:pPr>
        <w:ind w:firstLine="709"/>
        <w:jc w:val="both"/>
        <w:rPr>
          <w:iCs/>
          <w:sz w:val="22"/>
          <w:szCs w:val="22"/>
        </w:rPr>
      </w:pPr>
      <w:r w:rsidRPr="009A3583">
        <w:rPr>
          <w:sz w:val="22"/>
          <w:szCs w:val="22"/>
        </w:rPr>
        <w:t xml:space="preserve">Мировой судья  ___________________  Д.Б. </w:t>
      </w:r>
      <w:r w:rsidRPr="009A3583">
        <w:rPr>
          <w:sz w:val="22"/>
          <w:szCs w:val="22"/>
        </w:rPr>
        <w:t>Оконова</w:t>
      </w:r>
      <w:r w:rsidRPr="009A3583">
        <w:rPr>
          <w:sz w:val="22"/>
          <w:szCs w:val="22"/>
        </w:rPr>
        <w:t xml:space="preserve"> </w:t>
      </w:r>
      <w:r w:rsidRPr="009A3583">
        <w:rPr>
          <w:iCs/>
          <w:sz w:val="22"/>
          <w:szCs w:val="22"/>
        </w:rPr>
        <w:t xml:space="preserve"> </w:t>
      </w:r>
    </w:p>
    <w:p w:rsidR="009A3583" w:rsidRPr="009A3583" w:rsidP="009A3583">
      <w:pPr>
        <w:ind w:firstLine="709"/>
        <w:jc w:val="both"/>
        <w:rPr>
          <w:i/>
          <w:sz w:val="22"/>
          <w:szCs w:val="22"/>
        </w:rPr>
      </w:pPr>
      <w:r w:rsidRPr="009A3583">
        <w:rPr>
          <w:iCs/>
          <w:sz w:val="22"/>
          <w:szCs w:val="22"/>
        </w:rPr>
        <w:t>«____»_____________2022 г.</w:t>
      </w:r>
    </w:p>
    <w:p w:rsidR="009A358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p w:rsidR="00477D63" w:rsidRPr="009A3583" w:rsidP="009F71E2">
      <w:pPr>
        <w:jc w:val="both"/>
        <w:rPr>
          <w:sz w:val="22"/>
          <w:szCs w:val="22"/>
        </w:rPr>
      </w:pPr>
    </w:p>
    <w:sectPr w:rsidSect="004C2923">
      <w:headerReference w:type="default" r:id="rId8"/>
      <w:pgSz w:w="11906" w:h="16838"/>
      <w:pgMar w:top="1134" w:right="680" w:bottom="1134"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179883616"/>
      <w:docPartObj>
        <w:docPartGallery w:val="Page Numbers (Top of Page)"/>
        <w:docPartUnique/>
      </w:docPartObj>
    </w:sdtPr>
    <w:sdtContent>
      <w:p w:rsidR="004C2923" w:rsidP="00945970">
        <w:pPr>
          <w:pStyle w:val="Header"/>
          <w:jc w:val="center"/>
        </w:pPr>
        <w:r>
          <w:fldChar w:fldCharType="begin"/>
        </w:r>
        <w:r>
          <w:instrText>PAGE   \* MERGEFORMAT</w:instrText>
        </w:r>
        <w:r>
          <w:fldChar w:fldCharType="separate"/>
        </w:r>
        <w:r w:rsidR="009A3583">
          <w:rPr>
            <w:noProof/>
          </w:rPr>
          <w:t>4</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27B5170F"/>
    <w:multiLevelType w:val="multilevel"/>
    <w:tmpl w:val="B5307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158143C"/>
    <w:multiLevelType w:val="multilevel"/>
    <w:tmpl w:val="ED2420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9123E4D"/>
    <w:multiLevelType w:val="multilevel"/>
    <w:tmpl w:val="8A401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F463DCC"/>
    <w:multiLevelType w:val="multilevel"/>
    <w:tmpl w:val="D79AA9B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9C72A8B"/>
    <w:multiLevelType w:val="multilevel"/>
    <w:tmpl w:val="AA5AC65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mirrorMargin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0F5"/>
    <w:rsid w:val="0004654C"/>
    <w:rsid w:val="00083473"/>
    <w:rsid w:val="00086F25"/>
    <w:rsid w:val="00097E33"/>
    <w:rsid w:val="000A2D5D"/>
    <w:rsid w:val="000C563C"/>
    <w:rsid w:val="000C727E"/>
    <w:rsid w:val="00106833"/>
    <w:rsid w:val="001261B4"/>
    <w:rsid w:val="001308F7"/>
    <w:rsid w:val="00131094"/>
    <w:rsid w:val="001410A7"/>
    <w:rsid w:val="001534E9"/>
    <w:rsid w:val="00164751"/>
    <w:rsid w:val="00174DC6"/>
    <w:rsid w:val="00191325"/>
    <w:rsid w:val="001A7CFE"/>
    <w:rsid w:val="0023567B"/>
    <w:rsid w:val="00242FE9"/>
    <w:rsid w:val="002447D0"/>
    <w:rsid w:val="002701E0"/>
    <w:rsid w:val="00292833"/>
    <w:rsid w:val="002928A1"/>
    <w:rsid w:val="00295324"/>
    <w:rsid w:val="003001FA"/>
    <w:rsid w:val="00351060"/>
    <w:rsid w:val="00363F20"/>
    <w:rsid w:val="00384DA2"/>
    <w:rsid w:val="00392016"/>
    <w:rsid w:val="003A0814"/>
    <w:rsid w:val="003A5B37"/>
    <w:rsid w:val="003C0C7D"/>
    <w:rsid w:val="003D4079"/>
    <w:rsid w:val="003F49D8"/>
    <w:rsid w:val="003F50F5"/>
    <w:rsid w:val="00412368"/>
    <w:rsid w:val="00414F57"/>
    <w:rsid w:val="00416FCE"/>
    <w:rsid w:val="004353C5"/>
    <w:rsid w:val="004408A1"/>
    <w:rsid w:val="00442F4D"/>
    <w:rsid w:val="004729DF"/>
    <w:rsid w:val="00477D63"/>
    <w:rsid w:val="004B62FD"/>
    <w:rsid w:val="004C2923"/>
    <w:rsid w:val="004C437B"/>
    <w:rsid w:val="004E7BDC"/>
    <w:rsid w:val="00523A1D"/>
    <w:rsid w:val="00544996"/>
    <w:rsid w:val="0058237A"/>
    <w:rsid w:val="005D7D24"/>
    <w:rsid w:val="005E6BB7"/>
    <w:rsid w:val="00601F21"/>
    <w:rsid w:val="006102BA"/>
    <w:rsid w:val="00614F6C"/>
    <w:rsid w:val="00661878"/>
    <w:rsid w:val="006730A2"/>
    <w:rsid w:val="006A6CF5"/>
    <w:rsid w:val="006D21DD"/>
    <w:rsid w:val="006D7A25"/>
    <w:rsid w:val="006E6B7F"/>
    <w:rsid w:val="006F0956"/>
    <w:rsid w:val="00717D1A"/>
    <w:rsid w:val="007261D8"/>
    <w:rsid w:val="00777F4C"/>
    <w:rsid w:val="008324E1"/>
    <w:rsid w:val="00882BEC"/>
    <w:rsid w:val="008941D8"/>
    <w:rsid w:val="008A05F8"/>
    <w:rsid w:val="008A586C"/>
    <w:rsid w:val="008B23C3"/>
    <w:rsid w:val="008B6276"/>
    <w:rsid w:val="008C790C"/>
    <w:rsid w:val="008D6E84"/>
    <w:rsid w:val="008F6F7D"/>
    <w:rsid w:val="00945970"/>
    <w:rsid w:val="00957BBD"/>
    <w:rsid w:val="009A3583"/>
    <w:rsid w:val="009B16DB"/>
    <w:rsid w:val="009B34AD"/>
    <w:rsid w:val="009B66DB"/>
    <w:rsid w:val="009E10AA"/>
    <w:rsid w:val="009F71E2"/>
    <w:rsid w:val="00A33B4F"/>
    <w:rsid w:val="00B27DE4"/>
    <w:rsid w:val="00B3497A"/>
    <w:rsid w:val="00B456E2"/>
    <w:rsid w:val="00B4660B"/>
    <w:rsid w:val="00B9312A"/>
    <w:rsid w:val="00BB3A6F"/>
    <w:rsid w:val="00BD5FE1"/>
    <w:rsid w:val="00C33EB2"/>
    <w:rsid w:val="00C95A69"/>
    <w:rsid w:val="00CB3A74"/>
    <w:rsid w:val="00D43BF4"/>
    <w:rsid w:val="00D45827"/>
    <w:rsid w:val="00D66014"/>
    <w:rsid w:val="00DC11BB"/>
    <w:rsid w:val="00DF3658"/>
    <w:rsid w:val="00E12222"/>
    <w:rsid w:val="00E12CE2"/>
    <w:rsid w:val="00E41692"/>
    <w:rsid w:val="00E51492"/>
    <w:rsid w:val="00E60E39"/>
    <w:rsid w:val="00E63110"/>
    <w:rsid w:val="00E86C3A"/>
    <w:rsid w:val="00E8764E"/>
    <w:rsid w:val="00EB2387"/>
    <w:rsid w:val="00EB6CC6"/>
    <w:rsid w:val="00EE175C"/>
    <w:rsid w:val="00EE7E09"/>
    <w:rsid w:val="00EF08CC"/>
    <w:rsid w:val="00F22BAE"/>
    <w:rsid w:val="00F23AF4"/>
    <w:rsid w:val="00F462FA"/>
    <w:rsid w:val="00F5442B"/>
    <w:rsid w:val="00F6019C"/>
    <w:rsid w:val="00F728DA"/>
    <w:rsid w:val="00FA02E9"/>
    <w:rsid w:val="00FB0E79"/>
    <w:rsid w:val="00FD71CF"/>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E84"/>
    <w:pPr>
      <w:spacing w:after="0" w:line="240" w:lineRule="auto"/>
    </w:pPr>
    <w:rPr>
      <w:rFonts w:ascii="Times New Roman" w:eastAsia="Times New Roman" w:hAnsi="Times New Roman" w:cs="Times New Roman"/>
      <w:sz w:val="20"/>
      <w:szCs w:val="20"/>
      <w:lang w:eastAsia="ru-RU"/>
    </w:rPr>
  </w:style>
  <w:style w:type="paragraph" w:styleId="Heading1">
    <w:name w:val="heading 1"/>
    <w:basedOn w:val="Normal"/>
    <w:next w:val="Normal"/>
    <w:link w:val="1"/>
    <w:qFormat/>
    <w:rsid w:val="008D6E84"/>
    <w:pPr>
      <w:keepNext/>
      <w:jc w:val="center"/>
      <w:outlineLvl w:val="0"/>
    </w:pPr>
    <w:rPr>
      <w:sz w:val="24"/>
    </w:rPr>
  </w:style>
  <w:style w:type="paragraph" w:styleId="Heading2">
    <w:name w:val="heading 2"/>
    <w:basedOn w:val="Normal"/>
    <w:next w:val="Normal"/>
    <w:link w:val="2"/>
    <w:uiPriority w:val="9"/>
    <w:semiHidden/>
    <w:unhideWhenUsed/>
    <w:qFormat/>
    <w:rsid w:val="00477D63"/>
    <w:pPr>
      <w:keepNext/>
      <w:keepLines/>
      <w:spacing w:before="200"/>
      <w:outlineLvl w:val="1"/>
    </w:pPr>
    <w:rPr>
      <w:rFonts w:asciiTheme="majorHAnsi" w:eastAsiaTheme="majorEastAsia" w:hAnsiTheme="majorHAnsi" w:cstheme="majorBidi"/>
      <w:b/>
      <w:bCs/>
      <w:color w:val="4472C4"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Заголовок 1 Знак"/>
    <w:basedOn w:val="DefaultParagraphFont"/>
    <w:link w:val="Heading1"/>
    <w:rsid w:val="008D6E84"/>
    <w:rPr>
      <w:rFonts w:ascii="Times New Roman" w:eastAsia="Times New Roman" w:hAnsi="Times New Roman" w:cs="Times New Roman"/>
      <w:sz w:val="24"/>
      <w:szCs w:val="20"/>
      <w:lang w:eastAsia="ru-RU"/>
    </w:rPr>
  </w:style>
  <w:style w:type="paragraph" w:styleId="BodyText">
    <w:name w:val="Body Text"/>
    <w:basedOn w:val="Normal"/>
    <w:link w:val="a"/>
    <w:unhideWhenUsed/>
    <w:rsid w:val="008D6E84"/>
    <w:pPr>
      <w:jc w:val="center"/>
    </w:pPr>
    <w:rPr>
      <w:sz w:val="24"/>
    </w:rPr>
  </w:style>
  <w:style w:type="character" w:customStyle="1" w:styleId="a">
    <w:name w:val="Основной текст Знак"/>
    <w:basedOn w:val="DefaultParagraphFont"/>
    <w:link w:val="BodyText"/>
    <w:rsid w:val="008D6E84"/>
    <w:rPr>
      <w:rFonts w:ascii="Times New Roman" w:eastAsia="Times New Roman" w:hAnsi="Times New Roman" w:cs="Times New Roman"/>
      <w:sz w:val="24"/>
      <w:szCs w:val="20"/>
      <w:lang w:eastAsia="ru-RU"/>
    </w:rPr>
  </w:style>
  <w:style w:type="paragraph" w:styleId="BodyTextIndent3">
    <w:name w:val="Body Text Indent 3"/>
    <w:basedOn w:val="Normal"/>
    <w:link w:val="3"/>
    <w:unhideWhenUsed/>
    <w:rsid w:val="008D6E84"/>
    <w:pPr>
      <w:spacing w:after="120"/>
      <w:ind w:left="283"/>
    </w:pPr>
    <w:rPr>
      <w:sz w:val="16"/>
      <w:szCs w:val="16"/>
    </w:rPr>
  </w:style>
  <w:style w:type="character" w:customStyle="1" w:styleId="3">
    <w:name w:val="Основной текст с отступом 3 Знак"/>
    <w:basedOn w:val="DefaultParagraphFont"/>
    <w:link w:val="BodyTextIndent3"/>
    <w:rsid w:val="008D6E84"/>
    <w:rPr>
      <w:rFonts w:ascii="Times New Roman" w:eastAsia="Times New Roman" w:hAnsi="Times New Roman" w:cs="Times New Roman"/>
      <w:sz w:val="16"/>
      <w:szCs w:val="16"/>
      <w:lang w:eastAsia="ru-RU"/>
    </w:rPr>
  </w:style>
  <w:style w:type="paragraph" w:styleId="BalloonText">
    <w:name w:val="Balloon Text"/>
    <w:basedOn w:val="Normal"/>
    <w:link w:val="a0"/>
    <w:uiPriority w:val="99"/>
    <w:semiHidden/>
    <w:unhideWhenUsed/>
    <w:rsid w:val="00E12CE2"/>
    <w:rPr>
      <w:rFonts w:ascii="Segoe UI" w:hAnsi="Segoe UI" w:cs="Segoe UI"/>
      <w:sz w:val="18"/>
      <w:szCs w:val="18"/>
    </w:rPr>
  </w:style>
  <w:style w:type="character" w:customStyle="1" w:styleId="a0">
    <w:name w:val="Текст выноски Знак"/>
    <w:basedOn w:val="DefaultParagraphFont"/>
    <w:link w:val="BalloonText"/>
    <w:uiPriority w:val="99"/>
    <w:semiHidden/>
    <w:rsid w:val="00E12CE2"/>
    <w:rPr>
      <w:rFonts w:ascii="Segoe UI" w:eastAsia="Times New Roman" w:hAnsi="Segoe UI" w:cs="Segoe UI"/>
      <w:sz w:val="18"/>
      <w:szCs w:val="18"/>
      <w:lang w:eastAsia="ru-RU"/>
    </w:rPr>
  </w:style>
  <w:style w:type="paragraph" w:customStyle="1" w:styleId="ConsPlusNormal">
    <w:name w:val="ConsPlusNormal"/>
    <w:rsid w:val="004C2923"/>
    <w:pPr>
      <w:widowControl w:val="0"/>
      <w:autoSpaceDE w:val="0"/>
      <w:autoSpaceDN w:val="0"/>
      <w:adjustRightInd w:val="0"/>
      <w:spacing w:after="0" w:line="240" w:lineRule="auto"/>
    </w:pPr>
    <w:rPr>
      <w:rFonts w:ascii="Arial" w:hAnsi="Arial" w:eastAsiaTheme="minorEastAsia" w:cs="Arial"/>
      <w:sz w:val="20"/>
      <w:szCs w:val="20"/>
      <w:lang w:eastAsia="ru-RU"/>
    </w:rPr>
  </w:style>
  <w:style w:type="paragraph" w:styleId="Header">
    <w:name w:val="header"/>
    <w:basedOn w:val="Normal"/>
    <w:link w:val="a1"/>
    <w:uiPriority w:val="99"/>
    <w:unhideWhenUsed/>
    <w:rsid w:val="004C2923"/>
    <w:pPr>
      <w:tabs>
        <w:tab w:val="center" w:pos="4677"/>
        <w:tab w:val="right" w:pos="9355"/>
      </w:tabs>
    </w:pPr>
  </w:style>
  <w:style w:type="character" w:customStyle="1" w:styleId="a1">
    <w:name w:val="Верхний колонтитул Знак"/>
    <w:basedOn w:val="DefaultParagraphFont"/>
    <w:link w:val="Header"/>
    <w:uiPriority w:val="99"/>
    <w:rsid w:val="004C2923"/>
    <w:rPr>
      <w:rFonts w:ascii="Times New Roman" w:eastAsia="Times New Roman" w:hAnsi="Times New Roman" w:cs="Times New Roman"/>
      <w:sz w:val="20"/>
      <w:szCs w:val="20"/>
      <w:lang w:eastAsia="ru-RU"/>
    </w:rPr>
  </w:style>
  <w:style w:type="paragraph" w:styleId="Footer">
    <w:name w:val="footer"/>
    <w:basedOn w:val="Normal"/>
    <w:link w:val="a2"/>
    <w:uiPriority w:val="99"/>
    <w:unhideWhenUsed/>
    <w:rsid w:val="004C2923"/>
    <w:pPr>
      <w:tabs>
        <w:tab w:val="center" w:pos="4677"/>
        <w:tab w:val="right" w:pos="9355"/>
      </w:tabs>
    </w:pPr>
  </w:style>
  <w:style w:type="character" w:customStyle="1" w:styleId="a2">
    <w:name w:val="Нижний колонтитул Знак"/>
    <w:basedOn w:val="DefaultParagraphFont"/>
    <w:link w:val="Footer"/>
    <w:uiPriority w:val="99"/>
    <w:rsid w:val="004C2923"/>
    <w:rPr>
      <w:rFonts w:ascii="Times New Roman" w:eastAsia="Times New Roman" w:hAnsi="Times New Roman" w:cs="Times New Roman"/>
      <w:sz w:val="20"/>
      <w:szCs w:val="20"/>
      <w:lang w:eastAsia="ru-RU"/>
    </w:rPr>
  </w:style>
  <w:style w:type="paragraph" w:styleId="BodyTextIndent">
    <w:name w:val="Body Text Indent"/>
    <w:basedOn w:val="Normal"/>
    <w:link w:val="a3"/>
    <w:uiPriority w:val="99"/>
    <w:semiHidden/>
    <w:unhideWhenUsed/>
    <w:rsid w:val="008F6F7D"/>
    <w:pPr>
      <w:spacing w:after="120"/>
      <w:ind w:left="283"/>
    </w:pPr>
  </w:style>
  <w:style w:type="character" w:customStyle="1" w:styleId="a3">
    <w:name w:val="Основной текст с отступом Знак"/>
    <w:basedOn w:val="DefaultParagraphFont"/>
    <w:link w:val="BodyTextIndent"/>
    <w:uiPriority w:val="99"/>
    <w:semiHidden/>
    <w:rsid w:val="008F6F7D"/>
    <w:rPr>
      <w:rFonts w:ascii="Times New Roman" w:eastAsia="Times New Roman" w:hAnsi="Times New Roman" w:cs="Times New Roman"/>
      <w:sz w:val="20"/>
      <w:szCs w:val="20"/>
      <w:lang w:eastAsia="ru-RU"/>
    </w:rPr>
  </w:style>
  <w:style w:type="character" w:customStyle="1" w:styleId="2">
    <w:name w:val="Заголовок 2 Знак"/>
    <w:basedOn w:val="DefaultParagraphFont"/>
    <w:link w:val="Heading2"/>
    <w:uiPriority w:val="9"/>
    <w:semiHidden/>
    <w:rsid w:val="00477D63"/>
    <w:rPr>
      <w:rFonts w:asciiTheme="majorHAnsi" w:eastAsiaTheme="majorEastAsia" w:hAnsiTheme="majorHAnsi" w:cstheme="majorBidi"/>
      <w:b/>
      <w:bCs/>
      <w:color w:val="4472C4" w:themeColor="accent1"/>
      <w:sz w:val="26"/>
      <w:szCs w:val="26"/>
      <w:lang w:eastAsia="ru-RU"/>
    </w:rPr>
  </w:style>
  <w:style w:type="paragraph" w:styleId="NormalWeb">
    <w:name w:val="Normal (Web)"/>
    <w:basedOn w:val="Normal"/>
    <w:uiPriority w:val="99"/>
    <w:semiHidden/>
    <w:unhideWhenUsed/>
    <w:rsid w:val="00477D63"/>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consultantplus://offline/ref=06F441CC59EEE8878C60771030790AD971E1C227B720221257A268F2A276F40E37E539A6E861544227m7Q" TargetMode="External" /><Relationship Id="rId5" Type="http://schemas.openxmlformats.org/officeDocument/2006/relationships/hyperlink" Target="consultantplus://offline/ref=06F441CC59EEE8878C60771030790AD971E1C227B720221257A268F2A276F40E37E539A6E861544227m6Q" TargetMode="External" /><Relationship Id="rId6" Type="http://schemas.openxmlformats.org/officeDocument/2006/relationships/hyperlink" Target="consultantplus://offline/ref=06F441CC59EEE8878C60771030790AD971E1C227B720221257A268F2A276F40E37E539A6E861544227m1Q" TargetMode="External" /><Relationship Id="rId7" Type="http://schemas.openxmlformats.org/officeDocument/2006/relationships/hyperlink" Target="consultantplus://offline/ref=9912D299C92F6E57570DEF8E6C3BB6326BCAB521AAF9DFBD32531B9F7476338B8508660976EA68C7IB19L" TargetMode="External" /><Relationship Id="rId8" Type="http://schemas.openxmlformats.org/officeDocument/2006/relationships/header" Target="header1.xml" /><Relationship Id="rId9" Type="http://schemas.openxmlformats.org/officeDocument/2006/relationships/theme" Target="theme/theme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