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360" w:rsidRPr="002F54F0" w:rsidP="006E436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F7695">
        <w:rPr>
          <w:rFonts w:ascii="Times New Roman" w:hAnsi="Times New Roman" w:cs="Times New Roman"/>
          <w:sz w:val="28"/>
          <w:szCs w:val="28"/>
        </w:rPr>
        <w:t>19/2023</w:t>
      </w:r>
    </w:p>
    <w:p w:rsidR="006E4360" w:rsidP="006E43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360" w:rsidRPr="00897E54" w:rsidP="006E43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E4360" w:rsidRPr="00897E54" w:rsidP="006E4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E4360" w:rsidP="006E43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E4360" w:rsidP="006E43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4360" w:rsidRPr="00897E54" w:rsidP="006E43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6E4360" w:rsidRPr="002F54F0" w:rsidP="006E43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4360" w:rsidRPr="002F54F0" w:rsidP="006E43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6E4360" w:rsidP="006E43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6F7695">
        <w:rPr>
          <w:rFonts w:ascii="Times New Roman" w:hAnsi="Times New Roman" w:cs="Times New Roman"/>
          <w:sz w:val="28"/>
          <w:szCs w:val="28"/>
        </w:rPr>
        <w:t>и  секретаре судебного заседания Абильвановой Г.И.,</w:t>
      </w:r>
    </w:p>
    <w:p w:rsidR="006E4360" w:rsidRPr="002F54F0" w:rsidP="006E43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</w:t>
      </w:r>
      <w:r w:rsidRPr="002F54F0">
        <w:rPr>
          <w:rFonts w:ascii="Times New Roman" w:hAnsi="Times New Roman" w:cs="Times New Roman"/>
          <w:sz w:val="28"/>
          <w:szCs w:val="28"/>
        </w:rPr>
        <w:t xml:space="preserve">о гражданское дело по иску  </w:t>
      </w:r>
      <w:r w:rsidR="006F769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4160E8" w:rsidR="006F7695">
        <w:rPr>
          <w:rFonts w:ascii="Times New Roman" w:hAnsi="Times New Roman" w:cs="Times New Roman"/>
          <w:sz w:val="28"/>
          <w:szCs w:val="28"/>
        </w:rPr>
        <w:t xml:space="preserve"> </w:t>
      </w:r>
      <w:r w:rsidR="006F7695">
        <w:rPr>
          <w:rFonts w:ascii="Times New Roman" w:hAnsi="Times New Roman" w:cs="Times New Roman"/>
          <w:sz w:val="28"/>
          <w:szCs w:val="28"/>
        </w:rPr>
        <w:t>МКК «Русинтерфинанс» к Насруллаевой Диляре Тоировне, третьи лица АО «Тинькофф Банк»</w:t>
      </w:r>
      <w:r w:rsidR="003B51DD">
        <w:rPr>
          <w:rFonts w:ascii="Times New Roman" w:hAnsi="Times New Roman" w:cs="Times New Roman"/>
          <w:sz w:val="28"/>
          <w:szCs w:val="28"/>
        </w:rPr>
        <w:t xml:space="preserve">, </w:t>
      </w:r>
      <w:r w:rsidR="006F7695">
        <w:rPr>
          <w:rFonts w:ascii="Times New Roman" w:hAnsi="Times New Roman" w:cs="Times New Roman"/>
          <w:sz w:val="28"/>
          <w:szCs w:val="28"/>
        </w:rPr>
        <w:t>Российский национальный коммерческий банк</w:t>
      </w:r>
      <w:r w:rsidR="003B51DD">
        <w:rPr>
          <w:rFonts w:ascii="Times New Roman" w:hAnsi="Times New Roman" w:cs="Times New Roman"/>
          <w:sz w:val="28"/>
          <w:szCs w:val="28"/>
        </w:rPr>
        <w:t xml:space="preserve"> (ПАО)</w:t>
      </w:r>
      <w:r w:rsidR="006F7695">
        <w:rPr>
          <w:rFonts w:ascii="Times New Roman" w:hAnsi="Times New Roman" w:cs="Times New Roman"/>
          <w:sz w:val="28"/>
          <w:szCs w:val="28"/>
        </w:rPr>
        <w:t xml:space="preserve"> </w:t>
      </w:r>
      <w:r w:rsidRPr="004160E8">
        <w:rPr>
          <w:rFonts w:ascii="Times New Roman" w:hAnsi="Times New Roman" w:cs="Times New Roman"/>
          <w:sz w:val="28"/>
          <w:szCs w:val="28"/>
        </w:rPr>
        <w:t>о взыскании</w:t>
      </w:r>
      <w:r w:rsidR="006F7695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r w:rsidRPr="004160E8">
        <w:rPr>
          <w:rFonts w:ascii="Times New Roman" w:hAnsi="Times New Roman" w:cs="Times New Roman"/>
          <w:sz w:val="28"/>
          <w:szCs w:val="28"/>
        </w:rPr>
        <w:t xml:space="preserve"> п</w:t>
      </w:r>
      <w:r w:rsidRPr="002F54F0">
        <w:rPr>
          <w:rFonts w:ascii="Times New Roman" w:hAnsi="Times New Roman" w:cs="Times New Roman"/>
          <w:sz w:val="28"/>
          <w:szCs w:val="28"/>
        </w:rPr>
        <w:t>о договору займа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6E4360" w:rsidRPr="002F54F0" w:rsidP="006E43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4360" w:rsidRPr="000A11A5" w:rsidP="006E436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6E4360" w:rsidRPr="000A11A5" w:rsidP="006E43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360" w:rsidRPr="00897E54" w:rsidP="006E43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E4360" w:rsidRPr="00897E54" w:rsidP="006E43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360" w:rsidRPr="00897E54" w:rsidP="006E43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="006F769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4160E8" w:rsidR="006F7695">
        <w:rPr>
          <w:rFonts w:ascii="Times New Roman" w:hAnsi="Times New Roman" w:cs="Times New Roman"/>
          <w:sz w:val="28"/>
          <w:szCs w:val="28"/>
        </w:rPr>
        <w:t xml:space="preserve"> </w:t>
      </w:r>
      <w:r w:rsidR="006F7695">
        <w:rPr>
          <w:rFonts w:ascii="Times New Roman" w:hAnsi="Times New Roman" w:cs="Times New Roman"/>
          <w:sz w:val="28"/>
          <w:szCs w:val="28"/>
        </w:rPr>
        <w:t xml:space="preserve">МКК «Русинтерфинанс»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3F1A65" w:rsidP="003F1A6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Насруллаевой </w:t>
      </w:r>
      <w:r>
        <w:rPr>
          <w:rFonts w:ascii="Times New Roman" w:eastAsia="Times New Roman" w:hAnsi="Times New Roman" w:cs="Times New Roman"/>
          <w:sz w:val="28"/>
          <w:szCs w:val="28"/>
        </w:rPr>
        <w:t>Диляры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Тоировны</w:t>
      </w:r>
      <w:r>
        <w:rPr>
          <w:rFonts w:ascii="Times New Roman" w:eastAsia="Times New Roman" w:hAnsi="Times New Roman" w:cs="Times New Roman"/>
          <w:sz w:val="28"/>
          <w:szCs w:val="28"/>
        </w:rPr>
        <w:t>, 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41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МКК «Русинтерфинанс», 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630055, г. Новосибирск, ул. Гнесиных, 10/1 оф. 202, ИНН 5408292849, КПП 540801001</w:t>
      </w:r>
      <w:r w:rsidR="002B6D1A">
        <w:rPr>
          <w:rFonts w:ascii="Times New Roman" w:hAnsi="Times New Roman" w:cs="Times New Roman"/>
          <w:sz w:val="28"/>
          <w:szCs w:val="28"/>
        </w:rPr>
        <w:t>, ОГРН 1125476023298</w:t>
      </w:r>
      <w:r w:rsidR="004079AE">
        <w:rPr>
          <w:rFonts w:ascii="Times New Roman" w:hAnsi="Times New Roman" w:cs="Times New Roman"/>
          <w:sz w:val="28"/>
          <w:szCs w:val="28"/>
        </w:rPr>
        <w:t xml:space="preserve"> задолженность по договору займа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6E4360" w:rsidP="004079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 Нас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руллаевой Диляры Тоировны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41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МКК «Русинтерфинанс» расходы по оплате госпошлины в размере 906 руб. 96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евятьсот шесть рублей 96 копеек).</w:t>
      </w:r>
    </w:p>
    <w:p w:rsidR="006E4360" w:rsidP="006E436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E4360" w:rsidRPr="00215B72" w:rsidP="006E436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199 ГПК РФ  Мирово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авителей заявления о составлении мотивированного решения. </w:t>
      </w:r>
    </w:p>
    <w:p w:rsidR="006E4360" w:rsidRPr="00215B72" w:rsidP="006E436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Ленинский муниципальный район) в течен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ие месяца со дня его принятия.</w:t>
      </w:r>
    </w:p>
    <w:p w:rsidR="006E4360" w:rsidP="006E4360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360" w:rsidP="006E43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6E4360" w:rsidRPr="00897E54" w:rsidP="006E43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3F57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6E4360" w:rsidRPr="00897E54" w:rsidP="006E43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6E4360" w:rsidRPr="00897E54" w:rsidP="006E43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</w:t>
      </w:r>
    </w:p>
    <w:p w:rsidR="006E4360" w:rsidRPr="00897E54" w:rsidP="006E4360">
      <w:pPr>
        <w:rPr>
          <w:rFonts w:ascii="Times New Roman" w:hAnsi="Times New Roman" w:cs="Times New Roman"/>
          <w:sz w:val="28"/>
          <w:szCs w:val="28"/>
        </w:rPr>
      </w:pPr>
    </w:p>
    <w:p w:rsidR="006E4360" w:rsidP="006E436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360" w:rsidP="006E4360"/>
    <w:p w:rsidR="006E4360" w:rsidP="006E436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360" w:rsidP="006E4360"/>
    <w:p w:rsidR="006E4360" w:rsidP="006E4360"/>
    <w:p w:rsidR="006E4360" w:rsidP="006E4360"/>
    <w:p w:rsidR="006E4360" w:rsidP="006E4360"/>
    <w:p w:rsidR="00092A69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60"/>
    <w:rsid w:val="00092A69"/>
    <w:rsid w:val="000A11A5"/>
    <w:rsid w:val="00193F57"/>
    <w:rsid w:val="00215B72"/>
    <w:rsid w:val="002B6D1A"/>
    <w:rsid w:val="002E4286"/>
    <w:rsid w:val="002F54F0"/>
    <w:rsid w:val="003B51DD"/>
    <w:rsid w:val="003F1A65"/>
    <w:rsid w:val="004079AE"/>
    <w:rsid w:val="004160E8"/>
    <w:rsid w:val="006E4360"/>
    <w:rsid w:val="006F7695"/>
    <w:rsid w:val="008117D2"/>
    <w:rsid w:val="00897E54"/>
    <w:rsid w:val="008E06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