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33B4" w:rsidRPr="00A1797D" w:rsidP="00F233B4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 w:rsidR="009A4C9B">
        <w:rPr>
          <w:rFonts w:ascii="Times New Roman" w:hAnsi="Times New Roman" w:cs="Times New Roman"/>
          <w:sz w:val="28"/>
          <w:szCs w:val="28"/>
        </w:rPr>
        <w:t>1-415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F233B4" w:rsidP="00F233B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3B4" w:rsidRPr="00A1797D" w:rsidP="00F233B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33B4" w:rsidRPr="00A1797D" w:rsidP="00F233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233B4" w:rsidRPr="00A1797D" w:rsidP="00F233B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233B4" w:rsidRPr="00A1797D" w:rsidP="00F233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233B4" w:rsidRPr="00AC088B" w:rsidP="00F233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июля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F233B4" w:rsidRPr="00AC088B" w:rsidP="00F233B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33B4" w:rsidP="00F233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33B4" w:rsidRPr="00AC088B" w:rsidP="00F233B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F233B4" w:rsidRPr="00AC088B" w:rsidP="00F233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</w:t>
      </w:r>
      <w:r w:rsidR="009A4C9B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F233B4" w:rsidP="00F233B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9A4C9B">
        <w:rPr>
          <w:rFonts w:ascii="Times New Roman" w:hAnsi="Times New Roman" w:cs="Times New Roman"/>
          <w:sz w:val="28"/>
          <w:szCs w:val="28"/>
        </w:rPr>
        <w:t>Сорока Наталье Николаевне</w:t>
      </w:r>
      <w:r w:rsidRPr="00AC088B">
        <w:rPr>
          <w:rFonts w:ascii="Times New Roman" w:hAnsi="Times New Roman" w:cs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F233B4" w:rsidRPr="00A1797D" w:rsidP="00F233B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F233B4" w:rsidRPr="00A1797D" w:rsidP="00F233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B4" w:rsidRPr="00A1797D" w:rsidP="00F233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F233B4" w:rsidRPr="00A1797D" w:rsidP="00F233B4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3B4" w:rsidRPr="00A1797D" w:rsidP="00F233B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233B4" w:rsidRPr="0084448F" w:rsidP="00F233B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Сорока Натальи Николаевны,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9A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бюджет Республики Крым по следующим реквизитам: УФК по Республике Крым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56700, ИНН получателя 9102219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045, КПП получателя 910201001, Банк получателя: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Отделение Республика Крым Банк России//УФК по Республике Крым г. Симферополь, БИК 013510002, номер казначейского счета 0310064300000017500, ЕКС 40102810645370000035, КБК 80811302992020200130, ОКТМО 35000000)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излишне выплаченные денежные средства в сумме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33B4" w:rsidP="00F233B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A4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Сорока Натальи Николаевны</w:t>
      </w:r>
      <w:r w:rsidR="009A4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 </w:t>
      </w:r>
      <w:r>
        <w:rPr>
          <w:sz w:val="28"/>
          <w:szCs w:val="28"/>
        </w:rPr>
        <w:t>(данные изъяты)</w:t>
      </w:r>
    </w:p>
    <w:p w:rsidR="00F233B4" w:rsidP="00F233B4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3B4" w:rsidRPr="00A1797D" w:rsidP="00F233B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заседании. Мировой судья составляет мотивированное решение суда в течение пяти дней со д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поступления от лиц, участвующих  в деле, их представителей заявления о составлении мотивированного решения. </w:t>
      </w:r>
    </w:p>
    <w:p w:rsidR="00F233B4" w:rsidRPr="00A1797D" w:rsidP="00F233B4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</w:t>
      </w:r>
      <w:r w:rsidRPr="00A1797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F233B4" w:rsidP="00F233B4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233B4" w:rsidRPr="005A41A3" w:rsidP="00F233B4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F233B4" w:rsidRPr="005A41A3" w:rsidP="00F233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                                            </w:t>
      </w:r>
    </w:p>
    <w:p w:rsidR="00F233B4" w:rsidRPr="005A41A3" w:rsidP="00F233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F233B4" w:rsidP="00F233B4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D4A90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F233B4" w:rsidRPr="00A1797D" w:rsidP="00F233B4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3B4" w:rsidP="00F233B4"/>
    <w:p w:rsidR="00F233B4" w:rsidP="00F233B4"/>
    <w:p w:rsidR="00F233B4" w:rsidP="00F233B4"/>
    <w:p w:rsidR="00A13612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B4"/>
    <w:rsid w:val="001D5BA0"/>
    <w:rsid w:val="005A41A3"/>
    <w:rsid w:val="006D4A90"/>
    <w:rsid w:val="0084448F"/>
    <w:rsid w:val="00897E54"/>
    <w:rsid w:val="009A4C9B"/>
    <w:rsid w:val="00A13612"/>
    <w:rsid w:val="00A1797D"/>
    <w:rsid w:val="00AC088B"/>
    <w:rsid w:val="00CE66EE"/>
    <w:rsid w:val="00F233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33B4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233B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