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0DE" w:rsidP="00E940D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70B1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E940DE" w:rsidP="00E94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0DE" w:rsidRPr="00897E54" w:rsidP="00E94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40DE" w:rsidRPr="00897E54" w:rsidP="00E940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940DE" w:rsidP="00E94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940DE" w:rsidRPr="00897E54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октября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940DE" w:rsidRPr="00651B12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40DE" w:rsidRPr="00651B12" w:rsidP="004970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B12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</w:t>
      </w:r>
      <w:r w:rsidRPr="00651B12">
        <w:rPr>
          <w:rFonts w:ascii="Times New Roman" w:hAnsi="Times New Roman" w:cs="Times New Roman"/>
          <w:sz w:val="28"/>
          <w:szCs w:val="28"/>
        </w:rPr>
        <w:t>Казарина И.В. при</w:t>
      </w:r>
      <w:r w:rsidR="004970B1">
        <w:rPr>
          <w:rFonts w:ascii="Times New Roman" w:hAnsi="Times New Roman" w:cs="Times New Roman"/>
          <w:sz w:val="28"/>
          <w:szCs w:val="28"/>
        </w:rPr>
        <w:t xml:space="preserve"> помощнике мирового судьи Козицкой А.В.,</w:t>
      </w:r>
      <w:r w:rsidRPr="00651B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DE" w:rsidRPr="00651B12" w:rsidP="00E940D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Ленинского района Республики Крым «Управление жилищно-коммунального хо</w:t>
      </w:r>
      <w:r w:rsidRPr="00651B12">
        <w:rPr>
          <w:rFonts w:ascii="Times New Roman" w:hAnsi="Times New Roman" w:cs="Times New Roman"/>
          <w:sz w:val="28"/>
          <w:szCs w:val="28"/>
        </w:rPr>
        <w:t>зяйства» к</w:t>
      </w:r>
      <w:r w:rsidR="004970B1">
        <w:rPr>
          <w:rFonts w:ascii="Times New Roman" w:hAnsi="Times New Roman" w:cs="Times New Roman"/>
          <w:sz w:val="28"/>
          <w:szCs w:val="28"/>
        </w:rPr>
        <w:t xml:space="preserve"> Цурановой Марине Петровне, Цуранову Андрею Анатольевичу, Цуранову Илье Андреевичу, третье лицо </w:t>
      </w:r>
      <w:r w:rsidRPr="00651B1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970B1">
        <w:rPr>
          <w:rFonts w:ascii="Times New Roman" w:hAnsi="Times New Roman" w:cs="Times New Roman"/>
          <w:sz w:val="28"/>
          <w:szCs w:val="28"/>
        </w:rPr>
        <w:t>Семисотского</w:t>
      </w:r>
      <w:r w:rsidRPr="00651B12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</w:t>
      </w:r>
      <w:r w:rsidR="004970B1">
        <w:rPr>
          <w:rFonts w:ascii="Times New Roman" w:hAnsi="Times New Roman" w:cs="Times New Roman"/>
          <w:sz w:val="28"/>
          <w:szCs w:val="28"/>
        </w:rPr>
        <w:t xml:space="preserve"> </w:t>
      </w:r>
      <w:r w:rsidRPr="00651B12">
        <w:rPr>
          <w:rFonts w:ascii="Times New Roman" w:hAnsi="Times New Roman" w:cs="Times New Roman"/>
          <w:sz w:val="28"/>
          <w:szCs w:val="28"/>
        </w:rPr>
        <w:t>о взыскании задолженности за жилищно-коммунальные услуги в сфере обр</w:t>
      </w:r>
      <w:r w:rsidRPr="00651B12">
        <w:rPr>
          <w:rFonts w:ascii="Times New Roman" w:hAnsi="Times New Roman" w:cs="Times New Roman"/>
          <w:sz w:val="28"/>
          <w:szCs w:val="28"/>
        </w:rPr>
        <w:t>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0DE" w:rsidRPr="0009479D" w:rsidP="00E940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65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  </w:t>
      </w:r>
    </w:p>
    <w:p w:rsidR="00E940DE" w:rsidP="00E940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0DE" w:rsidP="00E940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970B1" w:rsidRPr="00897E54" w:rsidP="00E940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0B1" w:rsidP="00E940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отказать в полном объеме, ввиду применения срока исковой давности и произведенной оплаты суммы задолженности.</w:t>
      </w:r>
    </w:p>
    <w:p w:rsidR="004970B1" w:rsidP="00E940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0DE" w:rsidRPr="00215B72" w:rsidP="00E940D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лиц, участвующих  в деле, их представителей заявления о составлении мотивированного решения. </w:t>
      </w:r>
    </w:p>
    <w:p w:rsidR="00E940DE" w:rsidRPr="00215B72" w:rsidP="00E940D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( Ленинский муниципальный район) в течение месяца со дня его принятия.</w:t>
      </w:r>
    </w:p>
    <w:p w:rsidR="00E940DE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40DE" w:rsidRPr="00897E54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940DE" w:rsidRPr="00897E54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8336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940DE" w:rsidRPr="00897E54" w:rsidP="00E940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3652A" w:rsidP="004970B1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C80C4F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DE"/>
    <w:rsid w:val="0009479D"/>
    <w:rsid w:val="00215B72"/>
    <w:rsid w:val="0043652A"/>
    <w:rsid w:val="004970B1"/>
    <w:rsid w:val="005C62C3"/>
    <w:rsid w:val="00651B12"/>
    <w:rsid w:val="0083360C"/>
    <w:rsid w:val="00897E54"/>
    <w:rsid w:val="00E940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