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4A8" w:rsidP="008834A8">
      <w:pPr>
        <w:pStyle w:val="10"/>
        <w:keepNext/>
        <w:keepLines/>
        <w:shd w:val="clear" w:color="auto" w:fill="auto"/>
        <w:tabs>
          <w:tab w:val="center" w:pos="4822"/>
          <w:tab w:val="right" w:pos="9624"/>
        </w:tabs>
        <w:ind w:left="20"/>
        <w:jc w:val="left"/>
      </w:pPr>
      <w:r>
        <w:tab/>
      </w:r>
    </w:p>
    <w:p w:rsidR="008834A8" w:rsidP="008834A8">
      <w:pPr>
        <w:pStyle w:val="10"/>
        <w:keepNext/>
        <w:keepLines/>
        <w:shd w:val="clear" w:color="auto" w:fill="auto"/>
        <w:tabs>
          <w:tab w:val="center" w:pos="4822"/>
          <w:tab w:val="left" w:pos="8221"/>
        </w:tabs>
        <w:ind w:left="20"/>
        <w:jc w:val="left"/>
      </w:pPr>
    </w:p>
    <w:p w:rsidR="00BA129C" w:rsidP="008834A8">
      <w:pPr>
        <w:pStyle w:val="10"/>
        <w:keepNext/>
        <w:keepLines/>
        <w:shd w:val="clear" w:color="auto" w:fill="auto"/>
        <w:tabs>
          <w:tab w:val="center" w:pos="4822"/>
          <w:tab w:val="left" w:pos="8221"/>
        </w:tabs>
        <w:ind w:left="20"/>
      </w:pPr>
      <w:r>
        <w:t>РЕШЕНИЕ</w:t>
      </w:r>
    </w:p>
    <w:p w:rsidR="00BA129C">
      <w:pPr>
        <w:pStyle w:val="10"/>
        <w:keepNext/>
        <w:keepLines/>
        <w:shd w:val="clear" w:color="auto" w:fill="auto"/>
        <w:spacing w:after="277"/>
        <w:ind w:left="20"/>
      </w:pPr>
      <w:r>
        <w:t>ИМЕНЕМ РОССИЙСКОЙ ФЕДЕРАЦИИ</w:t>
      </w:r>
      <w:r>
        <w:br/>
        <w:t>(РЕЗОЛЮТИВНАЯ ЧАСТЬ)</w:t>
      </w:r>
    </w:p>
    <w:p w:rsidR="00BA129C">
      <w:pPr>
        <w:pStyle w:val="20"/>
        <w:shd w:val="clear" w:color="auto" w:fill="auto"/>
        <w:tabs>
          <w:tab w:val="left" w:pos="7493"/>
        </w:tabs>
        <w:spacing w:before="0" w:after="313" w:line="280" w:lineRule="exact"/>
      </w:pPr>
      <w:r>
        <w:t>12 июля 2022 года</w:t>
      </w:r>
      <w:r>
        <w:tab/>
        <w:t xml:space="preserve">         пгт. Ленино</w:t>
      </w:r>
    </w:p>
    <w:p w:rsidR="00BA129C">
      <w:pPr>
        <w:pStyle w:val="20"/>
        <w:shd w:val="clear" w:color="auto" w:fill="auto"/>
        <w:spacing w:before="0" w:after="0" w:line="322" w:lineRule="exact"/>
        <w:ind w:firstLine="740"/>
      </w:pPr>
      <w:r>
        <w:t>Мировой судья судебного участка №63 Ленинского судебного района (Ленинский муниципальный район) Республики Крым Кулунчаков А.А., при секретаре Османове О.С., рассмотрев в открытом судебном заседании граж</w:t>
      </w:r>
      <w:r>
        <w:softHyphen/>
        <w:t xml:space="preserve">данское дело по исковому заявлению </w:t>
      </w:r>
      <w:r w:rsidR="000F129A">
        <w:rPr>
          <w:sz w:val="20"/>
          <w:szCs w:val="20"/>
        </w:rPr>
        <w:t>(данные изъяты)</w:t>
      </w:r>
      <w:r w:rsidR="000F129A">
        <w:rPr>
          <w:sz w:val="27"/>
          <w:szCs w:val="27"/>
        </w:rPr>
        <w:t xml:space="preserve"> </w:t>
      </w:r>
      <w:r>
        <w:t xml:space="preserve">к </w:t>
      </w:r>
      <w:r>
        <w:t>Пузанкову</w:t>
      </w:r>
      <w:r>
        <w:t xml:space="preserve"> В</w:t>
      </w:r>
      <w:r w:rsidR="000F129A">
        <w:t>. М.</w:t>
      </w:r>
      <w:r>
        <w:t xml:space="preserve"> о возмещении стоимости потерь природного газа и стоимости работ, связанных с устранени</w:t>
      </w:r>
      <w:r>
        <w:softHyphen/>
        <w:t>ем последствий повреждения газопровода,</w:t>
      </w:r>
    </w:p>
    <w:p w:rsidR="00BA129C">
      <w:pPr>
        <w:pStyle w:val="20"/>
        <w:shd w:val="clear" w:color="auto" w:fill="auto"/>
        <w:spacing w:before="0" w:after="0" w:line="322" w:lineRule="exact"/>
        <w:ind w:firstLine="740"/>
      </w:pPr>
      <w:r>
        <w:t>руководствуясь ст. ст. 194-199 Гражданского процессуального кодекса Российской Федерации, мировой судья</w:t>
      </w:r>
    </w:p>
    <w:p w:rsidR="00BA129C">
      <w:pPr>
        <w:pStyle w:val="10"/>
        <w:keepNext/>
        <w:keepLines/>
        <w:shd w:val="clear" w:color="auto" w:fill="auto"/>
        <w:spacing w:line="322" w:lineRule="exact"/>
        <w:ind w:right="260"/>
      </w:pPr>
      <w:r>
        <w:t>РЕШИЛ:</w:t>
      </w:r>
    </w:p>
    <w:p w:rsidR="00BA129C" w:rsidRPr="002429B1" w:rsidP="002429B1">
      <w:pPr>
        <w:pStyle w:val="20"/>
        <w:shd w:val="clear" w:color="auto" w:fill="auto"/>
        <w:spacing w:before="0" w:after="0" w:line="240" w:lineRule="auto"/>
        <w:ind w:firstLine="740"/>
      </w:pPr>
      <w:r w:rsidRPr="002429B1">
        <w:t xml:space="preserve">Исковое заявление заявлению </w:t>
      </w:r>
      <w:r w:rsidR="000F129A">
        <w:rPr>
          <w:sz w:val="20"/>
          <w:szCs w:val="20"/>
        </w:rPr>
        <w:t>(данные изъяты)</w:t>
      </w:r>
      <w:r w:rsidR="000F129A">
        <w:rPr>
          <w:sz w:val="27"/>
          <w:szCs w:val="27"/>
        </w:rPr>
        <w:t xml:space="preserve"> </w:t>
      </w:r>
      <w:r w:rsidRPr="002429B1">
        <w:t>удовлетворить.</w:t>
      </w:r>
    </w:p>
    <w:p w:rsidR="00BA129C" w:rsidRPr="002429B1" w:rsidP="002429B1">
      <w:pPr>
        <w:pStyle w:val="20"/>
        <w:shd w:val="clear" w:color="auto" w:fill="auto"/>
        <w:spacing w:before="0" w:after="0" w:line="240" w:lineRule="auto"/>
        <w:ind w:firstLine="740"/>
      </w:pPr>
      <w:r w:rsidRPr="002429B1">
        <w:t xml:space="preserve">Взыскать с </w:t>
      </w:r>
      <w:r w:rsidR="000F129A">
        <w:t>Пузанкова</w:t>
      </w:r>
      <w:r w:rsidR="000F129A">
        <w:t xml:space="preserve"> В. М.</w:t>
      </w:r>
      <w:r w:rsidRPr="002429B1">
        <w:t xml:space="preserve"> </w:t>
      </w:r>
      <w:r w:rsidR="000F129A">
        <w:rPr>
          <w:sz w:val="20"/>
          <w:szCs w:val="20"/>
        </w:rPr>
        <w:t>(данные изъяты)</w:t>
      </w:r>
      <w:r w:rsidRPr="002429B1">
        <w:t xml:space="preserve">, в пользу </w:t>
      </w:r>
      <w:r w:rsidR="000F129A">
        <w:rPr>
          <w:sz w:val="20"/>
          <w:szCs w:val="20"/>
        </w:rPr>
        <w:t>(данные изъяты)</w:t>
      </w:r>
      <w:r w:rsidR="000F129A">
        <w:rPr>
          <w:sz w:val="27"/>
          <w:szCs w:val="27"/>
        </w:rPr>
        <w:t xml:space="preserve"> </w:t>
      </w:r>
      <w:r w:rsidRPr="002429B1">
        <w:t>(</w:t>
      </w:r>
      <w:r w:rsidR="000F129A">
        <w:rPr>
          <w:sz w:val="20"/>
          <w:szCs w:val="20"/>
        </w:rPr>
        <w:t>(данные изъяты)</w:t>
      </w:r>
      <w:r w:rsidRPr="002429B1">
        <w:t xml:space="preserve">) сумму задолженности в размере </w:t>
      </w:r>
      <w:r w:rsidR="000F129A">
        <w:rPr>
          <w:sz w:val="20"/>
          <w:szCs w:val="20"/>
        </w:rPr>
        <w:t>(данные изъяты</w:t>
      </w:r>
      <w:r w:rsidR="000F129A">
        <w:rPr>
          <w:sz w:val="20"/>
          <w:szCs w:val="20"/>
        </w:rPr>
        <w:t>)</w:t>
      </w:r>
      <w:r w:rsidRPr="002429B1">
        <w:t xml:space="preserve">., </w:t>
      </w:r>
      <w:r w:rsidRPr="002429B1">
        <w:t xml:space="preserve">в том числе сумму процентов на сумму долга за период с </w:t>
      </w:r>
      <w:r w:rsidR="000F129A">
        <w:rPr>
          <w:sz w:val="20"/>
          <w:szCs w:val="20"/>
        </w:rPr>
        <w:t>(данные изъяты)</w:t>
      </w:r>
      <w:r w:rsidR="000F129A">
        <w:rPr>
          <w:sz w:val="27"/>
          <w:szCs w:val="27"/>
        </w:rPr>
        <w:t xml:space="preserve"> </w:t>
      </w:r>
      <w:r w:rsidRPr="002429B1">
        <w:t xml:space="preserve">в размере </w:t>
      </w:r>
      <w:r w:rsidR="000F129A">
        <w:rPr>
          <w:sz w:val="20"/>
          <w:szCs w:val="20"/>
        </w:rPr>
        <w:t>(данные изъяты)</w:t>
      </w:r>
      <w:r w:rsidR="000F129A">
        <w:rPr>
          <w:sz w:val="27"/>
          <w:szCs w:val="27"/>
        </w:rPr>
        <w:t xml:space="preserve"> </w:t>
      </w:r>
      <w:r w:rsidRPr="002429B1">
        <w:t xml:space="preserve">коп., расходы по оплате государственной пошлины в размере </w:t>
      </w:r>
      <w:r w:rsidR="000F129A">
        <w:rPr>
          <w:sz w:val="20"/>
          <w:szCs w:val="20"/>
        </w:rPr>
        <w:t>(данные изъяты)</w:t>
      </w:r>
      <w:r w:rsidRPr="002429B1">
        <w:t>.</w:t>
      </w:r>
    </w:p>
    <w:p w:rsidR="00BA129C" w:rsidRPr="002429B1" w:rsidP="002429B1">
      <w:pPr>
        <w:pStyle w:val="20"/>
        <w:shd w:val="clear" w:color="auto" w:fill="auto"/>
        <w:spacing w:before="0" w:after="0" w:line="240" w:lineRule="auto"/>
        <w:ind w:firstLine="740"/>
      </w:pPr>
      <w:r w:rsidRPr="002429B1">
        <w:t xml:space="preserve">Взыскать с </w:t>
      </w:r>
      <w:r w:rsidRPr="002429B1">
        <w:t>П</w:t>
      </w:r>
      <w:r w:rsidR="000F129A">
        <w:t>узанкова</w:t>
      </w:r>
      <w:r w:rsidR="000F129A">
        <w:t xml:space="preserve"> В. М. </w:t>
      </w:r>
      <w:r w:rsidR="000F129A">
        <w:rPr>
          <w:sz w:val="20"/>
          <w:szCs w:val="20"/>
        </w:rPr>
        <w:t>(данные изъяты)</w:t>
      </w:r>
      <w:r w:rsidRPr="002429B1">
        <w:t>, (</w:t>
      </w:r>
      <w:r w:rsidR="000F129A">
        <w:rPr>
          <w:sz w:val="20"/>
          <w:szCs w:val="20"/>
        </w:rPr>
        <w:t>(данные изъяты)</w:t>
      </w:r>
      <w:r w:rsidRPr="002429B1">
        <w:t xml:space="preserve">), в пользу </w:t>
      </w:r>
      <w:r w:rsidR="000F129A">
        <w:rPr>
          <w:sz w:val="20"/>
          <w:szCs w:val="20"/>
        </w:rPr>
        <w:t>(данные изъяты)</w:t>
      </w:r>
      <w:r w:rsidR="000F129A">
        <w:rPr>
          <w:sz w:val="27"/>
          <w:szCs w:val="27"/>
        </w:rPr>
        <w:t xml:space="preserve"> </w:t>
      </w:r>
      <w:r w:rsidR="000F129A">
        <w:rPr>
          <w:sz w:val="20"/>
          <w:szCs w:val="20"/>
        </w:rPr>
        <w:t>(данные изъяты)</w:t>
      </w:r>
      <w:r w:rsidR="000F129A">
        <w:rPr>
          <w:sz w:val="27"/>
          <w:szCs w:val="27"/>
        </w:rPr>
        <w:t xml:space="preserve"> </w:t>
      </w:r>
      <w:r w:rsidRPr="002429B1">
        <w:t xml:space="preserve"> процен</w:t>
      </w:r>
      <w:r w:rsidRPr="002429B1">
        <w:softHyphen/>
        <w:t xml:space="preserve">ты, начисленные за период с </w:t>
      </w:r>
      <w:r w:rsidR="000F129A">
        <w:rPr>
          <w:sz w:val="20"/>
          <w:szCs w:val="20"/>
        </w:rPr>
        <w:t>(данные изъяты)</w:t>
      </w:r>
      <w:r w:rsidR="000F129A">
        <w:rPr>
          <w:sz w:val="27"/>
          <w:szCs w:val="27"/>
        </w:rPr>
        <w:t xml:space="preserve"> </w:t>
      </w:r>
      <w:r w:rsidRPr="002429B1">
        <w:t xml:space="preserve">года по день фактического исполнения решения </w:t>
      </w:r>
      <w:r w:rsidR="000F129A">
        <w:t xml:space="preserve">суда на сумму задолженности в </w:t>
      </w:r>
      <w:r w:rsidR="000F129A">
        <w:rPr>
          <w:sz w:val="20"/>
          <w:szCs w:val="20"/>
        </w:rPr>
        <w:t>(данные изъяты)</w:t>
      </w:r>
    </w:p>
    <w:p w:rsidR="002429B1" w:rsidRPr="002429B1" w:rsidP="002429B1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9B1">
        <w:rPr>
          <w:rFonts w:ascii="Times New Roman" w:hAnsi="Times New Roman" w:cs="Times New Roman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429B1" w:rsidRPr="002429B1" w:rsidP="00242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9B1">
        <w:rPr>
          <w:rFonts w:ascii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мирового судью судебного участка №63 Ленинского  судебного района (Ленинский муниципальный район) Республики Крым в течение месяца со дня его принятия.</w:t>
      </w:r>
    </w:p>
    <w:p w:rsidR="002429B1" w:rsidRPr="002429B1" w:rsidP="002429B1">
      <w:pPr>
        <w:tabs>
          <w:tab w:val="left" w:pos="2835"/>
          <w:tab w:val="left" w:pos="3828"/>
          <w:tab w:val="left" w:pos="4820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2429B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29B1" w:rsidRPr="002429B1" w:rsidP="002429B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429B1" w:rsidRPr="002429B1" w:rsidP="002429B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B1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          А.А. Кулунчаков     </w:t>
      </w:r>
    </w:p>
    <w:p w:rsidR="002429B1">
      <w:pPr>
        <w:pStyle w:val="20"/>
        <w:shd w:val="clear" w:color="auto" w:fill="auto"/>
        <w:spacing w:before="0" w:after="0" w:line="322" w:lineRule="exact"/>
        <w:ind w:firstLine="740"/>
      </w:pPr>
    </w:p>
    <w:p w:rsidR="002429B1">
      <w:pPr>
        <w:pStyle w:val="20"/>
        <w:shd w:val="clear" w:color="auto" w:fill="auto"/>
        <w:spacing w:before="0" w:after="0" w:line="322" w:lineRule="exact"/>
        <w:ind w:firstLine="740"/>
      </w:pPr>
    </w:p>
    <w:sectPr w:rsidSect="002429B1">
      <w:headerReference w:type="default" r:id="rId4"/>
      <w:pgSz w:w="11900" w:h="16840"/>
      <w:pgMar w:top="709" w:right="1011" w:bottom="1347" w:left="126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9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5707380</wp:posOffset>
              </wp:positionH>
              <wp:positionV relativeFrom="page">
                <wp:posOffset>523240</wp:posOffset>
              </wp:positionV>
              <wp:extent cx="1185545" cy="109855"/>
              <wp:effectExtent l="1905" t="0" r="3175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29C" w:rsidRPr="008834A8">
                          <w:pPr>
                            <w:pStyle w:val="0"/>
                            <w:shd w:val="clear" w:color="auto" w:fill="auto"/>
                            <w:spacing w:line="240" w:lineRule="auto"/>
                            <w:rPr>
                              <w:lang w:val="ru-RU"/>
                            </w:rPr>
                          </w:pPr>
                          <w:r>
                            <w:rPr>
                              <w:rStyle w:val="a0"/>
                              <w:b/>
                              <w:bCs/>
                              <w:lang w:val="ru-RU" w:eastAsia="ru-RU" w:bidi="ru-RU"/>
                            </w:rPr>
                            <w:t xml:space="preserve">Дело </w:t>
                          </w:r>
                          <w:r w:rsidR="008834A8">
                            <w:rPr>
                              <w:rStyle w:val="a0"/>
                              <w:b/>
                              <w:bCs/>
                              <w:lang w:val="ru-RU"/>
                            </w:rPr>
                            <w:t xml:space="preserve"> №2-63-791/2022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93.35pt;height:8.65pt;margin-top:41.2pt;margin-left:449.4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BA129C" w:rsidRPr="008834A8">
                    <w:pPr>
                      <w:pStyle w:val="0"/>
                      <w:shd w:val="clear" w:color="auto" w:fill="auto"/>
                      <w:spacing w:line="240" w:lineRule="auto"/>
                      <w:rPr>
                        <w:lang w:val="ru-RU"/>
                      </w:rPr>
                    </w:pPr>
                    <w:r>
                      <w:rPr>
                        <w:rStyle w:val="DefaultParagraphFont"/>
                        <w:b/>
                        <w:bCs/>
                        <w:lang w:val="ru-RU" w:eastAsia="ru-RU" w:bidi="ru-RU"/>
                      </w:rPr>
                      <w:t xml:space="preserve">Дело </w:t>
                    </w:r>
                    <w:r w:rsidR="008834A8">
                      <w:rPr>
                        <w:rStyle w:val="DefaultParagraphFont"/>
                        <w:b/>
                        <w:bCs/>
                        <w:lang w:val="ru-RU"/>
                      </w:rPr>
                      <w:t xml:space="preserve"> №2-63-791/2022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9C"/>
    <w:rsid w:val="000F129A"/>
    <w:rsid w:val="001165BF"/>
    <w:rsid w:val="002429B1"/>
    <w:rsid w:val="003B68C6"/>
    <w:rsid w:val="008834A8"/>
    <w:rsid w:val="00933D61"/>
    <w:rsid w:val="00BA129C"/>
    <w:rsid w:val="00C20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8834A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834A8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8834A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834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