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 w:rsidP="004D30E8">
      <w:pPr>
        <w:ind w:right="-567"/>
        <w:jc w:val="both"/>
      </w:pPr>
    </w:p>
    <w:p w:rsidR="00A77B3E" w:rsidP="004D30E8">
      <w:pPr>
        <w:ind w:right="-567"/>
        <w:jc w:val="both"/>
      </w:pPr>
      <w:r>
        <w:t xml:space="preserve">                                               </w:t>
      </w:r>
    </w:p>
    <w:p w:rsidR="00A77B3E" w:rsidP="004D30E8">
      <w:pPr>
        <w:ind w:right="-567"/>
        <w:jc w:val="both"/>
      </w:pPr>
    </w:p>
    <w:p w:rsidR="00A77B3E" w:rsidP="004D30E8">
      <w:pPr>
        <w:ind w:right="-567"/>
        <w:jc w:val="both"/>
      </w:pPr>
      <w:r>
        <w:t xml:space="preserve">                                        Дело № 2-65-3/2019</w:t>
      </w:r>
    </w:p>
    <w:p w:rsidR="00A77B3E" w:rsidP="004D30E8">
      <w:pPr>
        <w:ind w:right="-567"/>
        <w:jc w:val="both"/>
      </w:pPr>
    </w:p>
    <w:p w:rsidR="00A77B3E" w:rsidP="004D30E8">
      <w:pPr>
        <w:ind w:right="-567"/>
        <w:jc w:val="both"/>
      </w:pPr>
      <w:r>
        <w:t>РЕШЕНИЕ</w:t>
      </w:r>
    </w:p>
    <w:p w:rsidR="00A77B3E" w:rsidP="004D30E8">
      <w:pPr>
        <w:ind w:right="-567"/>
        <w:jc w:val="both"/>
      </w:pPr>
      <w:r>
        <w:t>ИМЕНЕМ РОССИЙСКОЙ ФЕДЕРАЦИИ</w:t>
      </w:r>
    </w:p>
    <w:p w:rsidR="00A77B3E" w:rsidP="004D30E8">
      <w:pPr>
        <w:ind w:right="-567"/>
        <w:jc w:val="both"/>
      </w:pPr>
      <w:r>
        <w:t>(резолютивная часть)</w:t>
      </w:r>
    </w:p>
    <w:p w:rsidR="00A77B3E" w:rsidP="004D30E8">
      <w:pPr>
        <w:ind w:right="-567"/>
        <w:jc w:val="both"/>
      </w:pPr>
      <w:r>
        <w:t xml:space="preserve">08 февраля 2019 года                                   п. Нижнегорский, ул. Победы, д. </w:t>
      </w:r>
      <w:r>
        <w:t>20</w:t>
      </w:r>
    </w:p>
    <w:p w:rsidR="00A77B3E" w:rsidP="004D30E8">
      <w:pPr>
        <w:ind w:right="-567"/>
        <w:jc w:val="both"/>
      </w:pPr>
    </w:p>
    <w:p w:rsidR="00A77B3E" w:rsidP="004D30E8">
      <w:pPr>
        <w:ind w:right="-567"/>
        <w:jc w:val="both"/>
      </w:pPr>
      <w:r>
        <w:t xml:space="preserve">Мировой судья судебного участка № 65 Нижнегорского судебного района (Нижнегорский муниципальный район) Республики Крым Тайганская Т.В., при секретаре Новик М.П., </w:t>
      </w:r>
    </w:p>
    <w:p w:rsidR="00A77B3E" w:rsidP="004D30E8">
      <w:pPr>
        <w:ind w:right="-567"/>
        <w:jc w:val="both"/>
      </w:pPr>
      <w:r>
        <w:t>рассмотрев в открытом судебном заседании гражданское дело по иску Индивидуального предпри</w:t>
      </w:r>
      <w:r>
        <w:t xml:space="preserve">нимателя ...Башлыкова Б.С. к ...Пановой Л.В. о взыскании задолженности на основании договора цессии, </w:t>
      </w:r>
    </w:p>
    <w:p w:rsidR="00A77B3E" w:rsidP="004D30E8">
      <w:pPr>
        <w:ind w:right="-567"/>
        <w:jc w:val="both"/>
      </w:pPr>
      <w:r>
        <w:t xml:space="preserve">Учитывая изложенное и руководствуясь ст. 194-199 Гражданского процессуального кодекса РФ, мировой судья                                                   </w:t>
      </w:r>
      <w:r>
        <w:t xml:space="preserve">                  </w:t>
      </w:r>
    </w:p>
    <w:p w:rsidR="00A77B3E" w:rsidP="004D30E8">
      <w:pPr>
        <w:ind w:right="-567"/>
        <w:jc w:val="both"/>
      </w:pPr>
      <w:r>
        <w:t>решил:</w:t>
      </w:r>
    </w:p>
    <w:p w:rsidR="00A77B3E" w:rsidP="004D30E8">
      <w:pPr>
        <w:ind w:right="-567"/>
        <w:jc w:val="both"/>
      </w:pPr>
      <w:r>
        <w:t xml:space="preserve">Иск Индивидуального предпринимателя ...Башлыкова Б.С. к ...Пановой Л.В. о взыскании задолженности на основании договора цессии удовлетворить. </w:t>
      </w:r>
    </w:p>
    <w:p w:rsidR="00A77B3E" w:rsidP="004D30E8">
      <w:pPr>
        <w:ind w:right="-567"/>
        <w:jc w:val="both"/>
      </w:pPr>
      <w:r>
        <w:t>Взыскать в пользу Индивидуального предпринимателя ...Башлыкова Б.С. ...реквизиты с ...П</w:t>
      </w:r>
      <w:r>
        <w:t xml:space="preserve">ановой Л.В. задолженность по договору микрозайма № ...номер от дата на дата в общей сумме сумма их них: основной долг -сумма, проценты за пользование </w:t>
      </w:r>
      <w:r>
        <w:t>микрозаймом</w:t>
      </w:r>
      <w:r>
        <w:t xml:space="preserve"> по ставке 346,75% годовых -сумма, проценты за пользованием </w:t>
      </w:r>
      <w:r>
        <w:t>микрозаймом</w:t>
      </w:r>
      <w:r>
        <w:t xml:space="preserve"> по ставке 912,5 % годов</w:t>
      </w:r>
      <w:r>
        <w:t>ых за период с дата по дата – сумма</w:t>
      </w:r>
    </w:p>
    <w:p w:rsidR="00A77B3E" w:rsidP="004D30E8">
      <w:pPr>
        <w:ind w:right="-567"/>
        <w:jc w:val="both"/>
      </w:pPr>
      <w:r>
        <w:t xml:space="preserve">Взыскать в пользу Индивидуального предпринимателя ...Башлыкова Б.С. ...реквизиты с ...Пановой Л.В. судебные расходы в размере сумма. </w:t>
      </w:r>
    </w:p>
    <w:p w:rsidR="00A77B3E" w:rsidP="004D30E8">
      <w:pPr>
        <w:ind w:right="-567"/>
        <w:jc w:val="both"/>
      </w:pPr>
      <w:r>
        <w:t>Взыскать в пользу Индивидуального предпринимателя ...Башлыкова Б.С. ...реквизиты с ...</w:t>
      </w:r>
      <w:r>
        <w:t>Пановой Л.В. расходы на оплату юридических услуг в размере сумма Всего взыскать сумма</w:t>
      </w:r>
    </w:p>
    <w:p w:rsidR="00A77B3E" w:rsidP="004D30E8">
      <w:pPr>
        <w:ind w:right="-567"/>
        <w:jc w:val="both"/>
      </w:pPr>
      <w:r>
        <w:t>Мотивированное решение суда составляется в течение пяти дней со дня поступления от лиц, участвующих в деле, их представителей заявления о составлении мотивированного реше</w:t>
      </w:r>
      <w:r>
        <w:t xml:space="preserve">ния суда. </w:t>
      </w:r>
    </w:p>
    <w:p w:rsidR="00A77B3E" w:rsidP="004D30E8">
      <w:pPr>
        <w:ind w:right="-567"/>
        <w:jc w:val="both"/>
      </w:pPr>
      <w:r>
        <w:t>Заявление о составлении мотивированного решения суда может быть подано в течение трех дней со дня объявления резолютивной части решения лицами, участвующими в деле, и их представителями, присутствовавшими в судебном заседании, и в течение пятнад</w:t>
      </w:r>
      <w:r>
        <w:t xml:space="preserve">цати дней лицами, участвующими в деле, и их представителями, не присутствовавшими в судебном заседании. </w:t>
      </w:r>
    </w:p>
    <w:p w:rsidR="00A77B3E" w:rsidP="004D30E8">
      <w:pPr>
        <w:ind w:right="-567"/>
        <w:jc w:val="both"/>
      </w:pPr>
      <w:r>
        <w:t>Решение может быть обжаловано в Нижнегорский районный суд Республики Крым через мирового судью судебного участка № 65 Нижнегорского судебного района (Н</w:t>
      </w:r>
      <w:r>
        <w:t>ижнегорский муниципальный район) Республики Крым в течение месяца со дня принятия решения в окончательной форме.</w:t>
      </w:r>
    </w:p>
    <w:p w:rsidR="00A77B3E" w:rsidP="004D30E8">
      <w:pPr>
        <w:ind w:right="-567"/>
        <w:jc w:val="both"/>
      </w:pPr>
    </w:p>
    <w:p w:rsidR="004D30E8" w:rsidP="004D30E8">
      <w:pPr>
        <w:ind w:right="-567"/>
        <w:jc w:val="both"/>
      </w:pPr>
      <w:r>
        <w:t>Мировой судья</w:t>
      </w:r>
      <w:r>
        <w:tab/>
      </w:r>
      <w:r>
        <w:tab/>
        <w:t>/подпись/</w:t>
      </w:r>
      <w:r>
        <w:tab/>
        <w:t xml:space="preserve">                             Тайганская Т.В.      </w:t>
      </w:r>
    </w:p>
    <w:p w:rsidR="004D30E8" w:rsidP="004D30E8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0E8"/>
    <w:rsid w:val="004D30E8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