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2-65-18/2019</w:t>
      </w:r>
    </w:p>
    <w:p w:rsidR="00A77B3E"/>
    <w:p w:rsidR="00A77B3E">
      <w:r>
        <w:t xml:space="preserve">  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27 февраля 2019 года                                         п. Нижнегорский, ул. Победы, д. 20 </w:t>
      </w:r>
    </w:p>
    <w:p w:rsidR="00A77B3E">
      <w:r>
        <w:t xml:space="preserve">Мировой судья судебного участка № 65 Нижнегорского судебного района (Нижнегорский муниципальный район) Республики Крым Тайганская Т.В., при секретаре Новик М.П., </w:t>
      </w:r>
    </w:p>
    <w:p w:rsidR="00A77B3E">
      <w:r>
        <w:t>рассмотрев в открытом судебном заседании гражданское дело по иску ПАО СК «Росгосстрах» филиал</w:t>
      </w:r>
      <w:r>
        <w:t xml:space="preserve"> ПАО СК «Росгосстрах» в Краснодарском крае к ...</w:t>
      </w:r>
      <w:r>
        <w:t>Аблякимову</w:t>
      </w:r>
      <w:r>
        <w:t xml:space="preserve"> Р.И. о взыскании убытков в порядке регресса.</w:t>
      </w:r>
    </w:p>
    <w:p w:rsidR="00A77B3E">
      <w:r>
        <w:t xml:space="preserve">       Учитывая изложенное и руководствуясь ст. 194-199 Гражданского процессуального кодекса РФ, мировой судья</w:t>
      </w:r>
    </w:p>
    <w:p w:rsidR="00A77B3E">
      <w:r>
        <w:t>Р Е Ш И Л:</w:t>
      </w:r>
    </w:p>
    <w:p w:rsidR="00A77B3E">
      <w:r>
        <w:t xml:space="preserve"> Исковые требования ПАО СК «Ро</w:t>
      </w:r>
      <w:r>
        <w:t>сгосстрах» филиал ПАО СК «Росгосстрах» в Краснодарском крае к ...</w:t>
      </w:r>
      <w:r>
        <w:t>Аблякимову</w:t>
      </w:r>
      <w:r>
        <w:t xml:space="preserve"> Р.И. о взыскании убытков в порядке регресса -  удовлетворить. </w:t>
      </w:r>
    </w:p>
    <w:p w:rsidR="00A77B3E">
      <w:r>
        <w:t>Взыскать с ...</w:t>
      </w:r>
      <w:r>
        <w:t>Аблякимову</w:t>
      </w:r>
      <w:r>
        <w:t xml:space="preserve"> Р.И., ...личные данные в пользу наименование организации</w:t>
      </w:r>
      <w:r>
        <w:t>..</w:t>
      </w:r>
      <w:r>
        <w:t>.р</w:t>
      </w:r>
      <w:r>
        <w:t>еквизит</w:t>
      </w:r>
      <w:r>
        <w:t xml:space="preserve">ы в счет возмещения страховщику убытков в порядке регресса  в сумме сумма </w:t>
      </w:r>
    </w:p>
    <w:p w:rsidR="00A77B3E">
      <w:r>
        <w:t>Взыскать с ...</w:t>
      </w:r>
      <w:r>
        <w:t>Аблякимова</w:t>
      </w:r>
      <w:r>
        <w:t xml:space="preserve"> Р.И. в пользу ПАО СК «Росгосстрах» филиала ПАО СК «Росгосстрах» в Краснодарском крае государственную пошлину в размере сумма Всего взыскать сумма</w:t>
      </w:r>
    </w:p>
    <w:p w:rsidR="00A77B3E">
      <w:r>
        <w:t>Мотивирова</w:t>
      </w:r>
      <w:r>
        <w:t xml:space="preserve">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Заявление о составлении мотивированного решения суда может быть подано в течение трех</w:t>
      </w:r>
      <w:r>
        <w:t xml:space="preserve">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</w:t>
      </w:r>
      <w:r>
        <w:t xml:space="preserve">едании. </w:t>
      </w:r>
    </w:p>
    <w:p w:rsidR="00A77B3E">
      <w:r>
        <w:t>Решение может быть обжаловано в Нижнегорский районный суд Республики Крым через мирового судью судебного участка № 65 Нижнегорского судебного района (Нижнегорский муниципальный район) Республики Крым в течение месяца со дня принятия решения.</w:t>
      </w:r>
    </w:p>
    <w:p w:rsidR="00A77B3E">
      <w:r>
        <w:t xml:space="preserve">     </w:t>
      </w:r>
      <w:r>
        <w:t xml:space="preserve">    Мировой судья                    /подпись/</w:t>
      </w:r>
      <w:r>
        <w:t xml:space="preserve">                                             Т.В. Тайганская  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2FC"/>
    <w:rsid w:val="006772F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