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2-65-22/2017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10 июля 2017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Королёвой Н.М.. </w:t>
      </w:r>
    </w:p>
    <w:p w:rsidR="00A77B3E">
      <w:r>
        <w:t xml:space="preserve">рассмотрев в открытом судебном заседании гражданское дело по иску ...Ломайкина Д.Ю. к Публичному Акционерному Обществу СК «Росгострах», третье лицо: ...ФИО о защите прав потребителей,                                                                                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Исковые требования ...Ломайкина Д.Ю. -  удовлетворить частично. </w:t>
      </w:r>
    </w:p>
    <w:p w:rsidR="00A77B3E">
      <w:r>
        <w:t xml:space="preserve">Взыскать с Публичного Акционерного Общества СК «Россгострах» в пользу ...Ломайкина Д.Ю. неустойку за несвоевременную выплату страхового возмещения за период с 19 мая 2016 года по 18 октября 2016 год в сумме 991 руб.83 коп., расходы по оплате услуг эксперта в сумме 3 800 рублей 00 коп., расходы по оплате услуг нотариуса в сумме 1 430 рублей 00 коп., расходы по оплате услуг представителя в сумме 15 000 рублей 00 коп., расходы на почтовые расходы в сумме 132 рубля 44 коп., а всего взыскать 21 354 руб.27 коп. </w:t>
      </w:r>
    </w:p>
    <w:p w:rsidR="00A77B3E">
      <w:r>
        <w:t>В удовлетворении остальной части исковых требований истцу отказать.</w:t>
      </w:r>
    </w:p>
    <w:p w:rsidR="00A77B3E">
      <w:r>
        <w:t xml:space="preserve">        Взыскать с Публичного Акционерного Общества СК «Россгострах» в пользу в доход местного бюджета государственную пошлину в размере 840 руб.63 коп.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  Заочное решение суда может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Мировой судья                                                                 Т.В. Тайганская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