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>Дело № 2-65-91/2019</w:t>
      </w:r>
    </w:p>
    <w:p w:rsidR="00A77B3E">
      <w:r>
        <w:t>Р</w:t>
      </w:r>
      <w:r>
        <w:t xml:space="preserve">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14 мая 2019 года                                         п. Нижнегорский, ул. Победы, д. 20 </w:t>
      </w:r>
    </w:p>
    <w:p w:rsidR="00A77B3E">
      <w: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при секретаре Новик М.П., </w:t>
      </w:r>
    </w:p>
    <w:p w:rsidR="00A77B3E">
      <w:r>
        <w:t>рассмотрев в открытом судебном заседании гражданское дело по иску  Департамента труда и социа</w:t>
      </w:r>
      <w:r>
        <w:t>льной защиты населения администрации Нижнегорского района Республики Крым к ...Колмаковой Л.Г., третье лицо: ГКУ РК «Центр социальных выплат, модернизации и укрепления материально-технической базы учреждений социального обслуживания и занятости в Республик</w:t>
      </w:r>
      <w:r>
        <w:t xml:space="preserve">е Крым» о взыскании излишне полученной сумму пособия на ребенка.  </w:t>
      </w:r>
    </w:p>
    <w:p w:rsidR="00A77B3E">
      <w:r>
        <w:t xml:space="preserve">     Учитывая изложенное и руководствуясь ст. 194-199 Гражданского процессуального кодекса РФ, мировой судья</w:t>
      </w:r>
    </w:p>
    <w:p w:rsidR="00A77B3E">
      <w:r>
        <w:t>Р Е Ш И Л:</w:t>
      </w:r>
    </w:p>
    <w:p w:rsidR="00A77B3E">
      <w:r>
        <w:t xml:space="preserve"> Исковые требования Департамента труда и социальной защиты населения </w:t>
      </w:r>
      <w:r>
        <w:t>администрации Нижнегорского района Республики Крым к ...Колмаковой Л.Г., третье лицо: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взыскании изл</w:t>
      </w:r>
      <w:r>
        <w:t xml:space="preserve">ишне полученной сумму пособия на ребенка -  удовлетворить. </w:t>
      </w:r>
    </w:p>
    <w:p w:rsidR="00A77B3E">
      <w:r>
        <w:t>Взыскать с ...Колмаковой Л.Г. в пользу бюджета Республики Крым (Государственного казенного учреждения Республики Крым «Центр социальных выплат, модернизации и укрепления материально-технической ба</w:t>
      </w:r>
      <w:r>
        <w:t>зы учреждений социального обслуживания и занятости в Республике Крым») излишне выплаченную сумму пособия на ребенка одинокой матери за период с 01 декабря 2018 года и 31 декабря 2018 года в размере сумма ...реквизиты</w:t>
      </w:r>
    </w:p>
    <w:p w:rsidR="00A77B3E">
      <w:r>
        <w:t>Взыскать с ...Колмаковой Л.Г. в доход м</w:t>
      </w:r>
      <w:r>
        <w:t>естного бюджета Нижнегорского района государственную пошлину в размере сумма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t xml:space="preserve"> </w:t>
      </w:r>
    </w:p>
    <w:p w:rsidR="00A77B3E">
      <w:r>
        <w:t xml:space="preserve">    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</w:t>
      </w:r>
      <w:r>
        <w:t xml:space="preserve">дней лицами, участвующими в деле, и их представителями, не присутствовавшими в судебном заседании. </w:t>
      </w:r>
    </w:p>
    <w:p w:rsidR="00A77B3E">
      <w:r>
        <w:t>Решение может быть обжаловано в Нижнегорский районный суд Республики Крым через мирового судью судебного участка № 65 Нижнегорского судебного района (Нижнег</w:t>
      </w:r>
      <w:r>
        <w:t>орский муниципальный район) Республики Крым в течение месяца со дня принятия решения.</w:t>
      </w:r>
    </w:p>
    <w:p w:rsidR="00A77B3E">
      <w:r>
        <w:t xml:space="preserve">Мировой судья                                                                               Т.В. Тайганская     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AA"/>
    <w:rsid w:val="00A77B3E"/>
    <w:rsid w:val="00E11F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E11FA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E1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