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Дело № 2-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119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1</w:t>
      </w:r>
    </w:p>
    <w:p>
      <w:pPr>
        <w:spacing w:before="0" w:after="0"/>
        <w:jc w:val="center"/>
        <w:rPr>
          <w:sz w:val="22"/>
          <w:szCs w:val="22"/>
        </w:rPr>
      </w:pP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(ЗАОЧНОЕ)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rPr>
          <w:rStyle w:val="DefaultParagraphFont"/>
          <w:sz w:val="28"/>
          <w:szCs w:val="28"/>
        </w:rPr>
      </w:pPr>
      <w:r>
        <w:rPr>
          <w:rStyle w:val="cat-Dategrp-3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И.о.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6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Нижнегорского судебного района (Нижнегорский муниципальный район)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4rplc-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секретаре </w:t>
      </w:r>
      <w:r>
        <w:rPr>
          <w:rStyle w:val="cat-FIOgrp-5rplc-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судебном заседании гражданское дело по исковому заявлению </w:t>
      </w:r>
      <w:r>
        <w:rPr>
          <w:rStyle w:val="cat-OrganizationNamegrp-8rplc-5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2rplc-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FIOgrp-6rplc-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задолженности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по договору займа на основании договора цессии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3 </w:t>
      </w:r>
      <w:r>
        <w:rPr>
          <w:rFonts w:ascii="Times New Roman" w:eastAsia="Times New Roman" w:hAnsi="Times New Roman" w:cs="Times New Roman"/>
          <w:sz w:val="28"/>
          <w:szCs w:val="28"/>
        </w:rPr>
        <w:t>ст. 199</w:t>
      </w:r>
      <w:r>
        <w:rPr>
          <w:rFonts w:ascii="Times New Roman" w:eastAsia="Times New Roman" w:hAnsi="Times New Roman" w:cs="Times New Roman"/>
          <w:sz w:val="28"/>
          <w:szCs w:val="28"/>
        </w:rPr>
        <w:t>, 233-237</w:t>
      </w:r>
      <w:r>
        <w:rPr>
          <w:rFonts w:ascii="Times New Roman" w:eastAsia="Times New Roman" w:hAnsi="Times New Roman" w:cs="Times New Roman"/>
          <w:sz w:val="28"/>
          <w:szCs w:val="28"/>
        </w:rPr>
        <w:t>, ГПК РФ, мировой судья,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 Е Ш И Л 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удовлетворении исковых требований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8rplc-8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2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FIOgrp-6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задолженности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по договору займа на основании договора цессии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>отказать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</w:t>
      </w:r>
      <w:r>
        <w:rPr>
          <w:rFonts w:ascii="Times New Roman" w:eastAsia="Times New Roman" w:hAnsi="Times New Roman" w:cs="Times New Roman"/>
          <w:sz w:val="28"/>
          <w:szCs w:val="28"/>
        </w:rPr>
        <w:t>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Нижнегорский районный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Style w:val="cat-FIOgrp-7rplc-1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sz w:val="20"/>
        <w:szCs w:val="20"/>
      </w:rPr>
      <w:t>1</w:t>
    </w:r>
    <w:r>
      <w:rPr>
        <w:rFonts w:ascii="Times New Roman" w:eastAsia="Times New Roman" w:hAnsi="Times New Roman" w:cs="Times New Roman"/>
        <w:sz w:val="20"/>
        <w:szCs w:val="20"/>
      </w:rPr>
      <w:fldChar w:fldCharType="end"/>
    </w:r>
  </w:p>
  <w:p>
    <w:pPr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3rplc-0">
    <w:name w:val="cat-Date grp-3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4rplc-3">
    <w:name w:val="cat-FIO grp-4 rplc-3"/>
    <w:basedOn w:val="DefaultParagraphFont"/>
  </w:style>
  <w:style w:type="character" w:customStyle="1" w:styleId="cat-FIOgrp-5rplc-4">
    <w:name w:val="cat-FIO grp-5 rplc-4"/>
    <w:basedOn w:val="DefaultParagraphFont"/>
  </w:style>
  <w:style w:type="character" w:customStyle="1" w:styleId="cat-OrganizationNamegrp-8rplc-5">
    <w:name w:val="cat-OrganizationName grp-8 rplc-5"/>
    <w:basedOn w:val="DefaultParagraphFont"/>
  </w:style>
  <w:style w:type="character" w:customStyle="1" w:styleId="cat-Addressgrp-2rplc-6">
    <w:name w:val="cat-Address grp-2 rplc-6"/>
    <w:basedOn w:val="DefaultParagraphFont"/>
  </w:style>
  <w:style w:type="character" w:customStyle="1" w:styleId="cat-FIOgrp-6rplc-7">
    <w:name w:val="cat-FIO grp-6 rplc-7"/>
    <w:basedOn w:val="DefaultParagraphFont"/>
  </w:style>
  <w:style w:type="character" w:customStyle="1" w:styleId="cat-OrganizationNamegrp-8rplc-8">
    <w:name w:val="cat-OrganizationName grp-8 rplc-8"/>
    <w:basedOn w:val="DefaultParagraphFont"/>
  </w:style>
  <w:style w:type="character" w:customStyle="1" w:styleId="cat-Addressgrp-2rplc-9">
    <w:name w:val="cat-Address grp-2 rplc-9"/>
    <w:basedOn w:val="DefaultParagraphFont"/>
  </w:style>
  <w:style w:type="character" w:customStyle="1" w:styleId="cat-FIOgrp-6rplc-10">
    <w:name w:val="cat-FIO grp-6 rplc-10"/>
    <w:basedOn w:val="DefaultParagraphFont"/>
  </w:style>
  <w:style w:type="character" w:customStyle="1" w:styleId="cat-FIOgrp-7rplc-11">
    <w:name w:val="cat-FIO grp-7 rplc-1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