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65-</w:t>
      </w:r>
      <w:r>
        <w:rPr>
          <w:b w:val="0"/>
          <w:bCs w:val="0"/>
          <w:i w:val="0"/>
          <w:sz w:val="28"/>
          <w:szCs w:val="28"/>
        </w:rPr>
        <w:t>140</w:t>
      </w:r>
      <w:r>
        <w:rPr>
          <w:b w:val="0"/>
          <w:bCs w:val="0"/>
          <w:i w:val="0"/>
          <w:sz w:val="28"/>
          <w:szCs w:val="28"/>
        </w:rPr>
        <w:t>/2020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п. Нижнегорский, ул. Победы, д.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Тайганская Т.В.,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М.П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1rplc-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>
        <w:rPr>
          <w:rStyle w:val="cat-UserDefinedgrp-15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6rplc-6"/>
          <w:rFonts w:ascii="Times New Roman" w:eastAsia="Times New Roman" w:hAnsi="Times New Roman" w:cs="Times New Roman"/>
          <w:sz w:val="28"/>
          <w:szCs w:val="28"/>
        </w:rPr>
        <w:t>Копыловой Г.Н.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>
        <w:rPr>
          <w:rStyle w:val="cat-OrganizationNamegrp-11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>
        <w:rPr>
          <w:rStyle w:val="cat-User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6rplc-9"/>
          <w:rFonts w:ascii="Times New Roman" w:eastAsia="Times New Roman" w:hAnsi="Times New Roman" w:cs="Times New Roman"/>
          <w:sz w:val="28"/>
          <w:szCs w:val="28"/>
        </w:rPr>
        <w:t>Копыловой Г.Н.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безучетное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7rplc-11"/>
          <w:rFonts w:ascii="Times New Roman" w:eastAsia="Times New Roman" w:hAnsi="Times New Roman" w:cs="Times New Roman"/>
          <w:sz w:val="28"/>
          <w:szCs w:val="28"/>
        </w:rPr>
        <w:t>Копыловой Г.Н.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>
        <w:rPr>
          <w:rStyle w:val="cat-UserDefinedgrp-1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02002878/КПП </w:t>
      </w:r>
      <w:r>
        <w:rPr>
          <w:rStyle w:val="cat-PhoneNumbergrp-13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14rplc-1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12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корр. счет 30101810835100000123, текущий счет 40602810400230120007)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возмещения ущерба </w:t>
      </w:r>
      <w:r>
        <w:rPr>
          <w:rFonts w:ascii="Times New Roman" w:eastAsia="Times New Roman" w:hAnsi="Times New Roman" w:cs="Times New Roman"/>
          <w:sz w:val="28"/>
          <w:szCs w:val="28"/>
        </w:rPr>
        <w:t>за безучетное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</w:rPr>
        <w:t>7884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7rplc-20"/>
          <w:rFonts w:ascii="Times New Roman" w:eastAsia="Times New Roman" w:hAnsi="Times New Roman" w:cs="Times New Roman"/>
          <w:sz w:val="28"/>
          <w:szCs w:val="28"/>
        </w:rPr>
        <w:t>Копыловой Г.Н.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1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>
        <w:rPr>
          <w:rStyle w:val="cat-UserDefinedgrp-1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понесенные за подачу искового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руб.00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02002878/КПП </w:t>
      </w:r>
      <w:r>
        <w:rPr>
          <w:rStyle w:val="cat-PhoneNumbergrp-13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14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12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корр. счет 30101810835100000123, текущий счет 40602810200230650007).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>го взыскать 8284 руб.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</w:t>
      </w:r>
      <w:r>
        <w:rPr>
          <w:rFonts w:ascii="Times New Roman" w:eastAsia="Times New Roman" w:hAnsi="Times New Roman" w:cs="Times New Roman"/>
          <w:sz w:val="28"/>
          <w:szCs w:val="28"/>
        </w:rPr>
        <w:t>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</w:t>
      </w:r>
      <w:r>
        <w:rPr>
          <w:rFonts w:ascii="Times New Roman" w:eastAsia="Times New Roman" w:hAnsi="Times New Roman" w:cs="Times New Roman"/>
          <w:sz w:val="28"/>
          <w:szCs w:val="28"/>
        </w:rPr>
        <w:t>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течение одного месяца со дня вынесения определения суда об отказе в удовлетворении заявления об отмене этого решения суда. Иными лиц</w:t>
      </w:r>
      <w:r>
        <w:rPr>
          <w:rFonts w:ascii="Times New Roman" w:eastAsia="Times New Roman" w:hAnsi="Times New Roman" w:cs="Times New Roman"/>
          <w:sz w:val="28"/>
          <w:szCs w:val="28"/>
        </w:rPr>
        <w:t>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Нижнегорский районный суд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Т.В. Тайганская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0">
    <w:name w:val="cat-Address grp-1 rplc-0"/>
    <w:basedOn w:val="DefaultParagraphFont"/>
  </w:style>
  <w:style w:type="character" w:customStyle="1" w:styleId="cat-OrganizationNamegrp-11rplc-3">
    <w:name w:val="cat-OrganizationName grp-11 rplc-3"/>
    <w:basedOn w:val="DefaultParagraphFont"/>
  </w:style>
  <w:style w:type="character" w:customStyle="1" w:styleId="cat-UserDefinedgrp-15rplc-4">
    <w:name w:val="cat-UserDefined grp-15 rplc-4"/>
    <w:basedOn w:val="DefaultParagraphFont"/>
  </w:style>
  <w:style w:type="character" w:customStyle="1" w:styleId="cat-UserDefinedgrp-16rplc-6">
    <w:name w:val="cat-UserDefined grp-16 rplc-6"/>
    <w:basedOn w:val="DefaultParagraphFont"/>
  </w:style>
  <w:style w:type="character" w:customStyle="1" w:styleId="cat-OrganizationNamegrp-11rplc-7">
    <w:name w:val="cat-OrganizationName grp-11 rplc-7"/>
    <w:basedOn w:val="DefaultParagraphFont"/>
  </w:style>
  <w:style w:type="character" w:customStyle="1" w:styleId="cat-UserDefinedgrp-15rplc-8">
    <w:name w:val="cat-UserDefined grp-15 rplc-8"/>
    <w:basedOn w:val="DefaultParagraphFont"/>
  </w:style>
  <w:style w:type="character" w:customStyle="1" w:styleId="cat-UserDefinedgrp-16rplc-9">
    <w:name w:val="cat-UserDefined grp-16 rplc-9"/>
    <w:basedOn w:val="DefaultParagraphFont"/>
  </w:style>
  <w:style w:type="character" w:customStyle="1" w:styleId="cat-UserDefinedgrp-17rplc-11">
    <w:name w:val="cat-UserDefined grp-17 rplc-11"/>
    <w:basedOn w:val="DefaultParagraphFont"/>
  </w:style>
  <w:style w:type="character" w:customStyle="1" w:styleId="cat-OrganizationNamegrp-11rplc-13">
    <w:name w:val="cat-OrganizationName grp-11 rplc-13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PhoneNumbergrp-13rplc-15">
    <w:name w:val="cat-PhoneNumber grp-13 rplc-15"/>
    <w:basedOn w:val="DefaultParagraphFont"/>
  </w:style>
  <w:style w:type="character" w:customStyle="1" w:styleId="cat-PhoneNumbergrp-14rplc-16">
    <w:name w:val="cat-PhoneNumber grp-14 rplc-16"/>
    <w:basedOn w:val="DefaultParagraphFont"/>
  </w:style>
  <w:style w:type="character" w:customStyle="1" w:styleId="cat-OrganizationNamegrp-12rplc-17">
    <w:name w:val="cat-OrganizationName grp-12 rplc-17"/>
    <w:basedOn w:val="DefaultParagraphFont"/>
  </w:style>
  <w:style w:type="character" w:customStyle="1" w:styleId="cat-UserDefinedgrp-17rplc-20">
    <w:name w:val="cat-UserDefined grp-17 rplc-20"/>
    <w:basedOn w:val="DefaultParagraphFont"/>
  </w:style>
  <w:style w:type="character" w:customStyle="1" w:styleId="cat-OrganizationNamegrp-11rplc-21">
    <w:name w:val="cat-OrganizationName grp-11 rplc-21"/>
    <w:basedOn w:val="DefaultParagraphFont"/>
  </w:style>
  <w:style w:type="character" w:customStyle="1" w:styleId="cat-UserDefinedgrp-15rplc-22">
    <w:name w:val="cat-UserDefined grp-15 rplc-22"/>
    <w:basedOn w:val="DefaultParagraphFont"/>
  </w:style>
  <w:style w:type="character" w:customStyle="1" w:styleId="cat-PhoneNumbergrp-13rplc-24">
    <w:name w:val="cat-PhoneNumber grp-13 rplc-24"/>
    <w:basedOn w:val="DefaultParagraphFont"/>
  </w:style>
  <w:style w:type="character" w:customStyle="1" w:styleId="cat-PhoneNumbergrp-14rplc-25">
    <w:name w:val="cat-PhoneNumber grp-14 rplc-25"/>
    <w:basedOn w:val="DefaultParagraphFont"/>
  </w:style>
  <w:style w:type="character" w:customStyle="1" w:styleId="cat-OrganizationNamegrp-12rplc-26">
    <w:name w:val="cat-OrganizationName grp-12 rplc-26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